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67560" w14:textId="77777777" w:rsidR="00EB230C" w:rsidRPr="006D6E79" w:rsidRDefault="00EB230C" w:rsidP="00EB230C">
      <w:pPr>
        <w:suppressAutoHyphens w:val="0"/>
        <w:rPr>
          <w:rFonts w:asciiTheme="minorHAnsi" w:hAnsiTheme="minorHAnsi" w:cstheme="minorHAnsi"/>
          <w:color w:val="000000"/>
        </w:rPr>
      </w:pPr>
      <w:bookmarkStart w:id="0" w:name="_GoBack"/>
      <w:bookmarkEnd w:id="0"/>
      <w:r>
        <w:rPr>
          <w:rFonts w:asciiTheme="minorHAnsi" w:hAnsiTheme="minorHAnsi" w:cstheme="minorHAnsi"/>
          <w:color w:val="000000"/>
        </w:rPr>
        <w:t xml:space="preserve">In </w:t>
      </w:r>
      <w:r w:rsidRPr="006D6E79">
        <w:rPr>
          <w:rFonts w:asciiTheme="minorHAnsi" w:hAnsiTheme="minorHAnsi" w:cstheme="minorHAnsi"/>
          <w:color w:val="000000"/>
        </w:rPr>
        <w:t>handl</w:t>
      </w:r>
      <w:r>
        <w:rPr>
          <w:rFonts w:asciiTheme="minorHAnsi" w:hAnsiTheme="minorHAnsi" w:cstheme="minorHAnsi"/>
          <w:color w:val="000000"/>
        </w:rPr>
        <w:t>ing</w:t>
      </w:r>
      <w:r w:rsidRPr="006D6E79">
        <w:rPr>
          <w:rFonts w:asciiTheme="minorHAnsi" w:hAnsiTheme="minorHAnsi" w:cstheme="minorHAnsi"/>
          <w:color w:val="000000"/>
        </w:rPr>
        <w:t xml:space="preserve"> a request for in</w:t>
      </w:r>
      <w:r>
        <w:rPr>
          <w:rFonts w:asciiTheme="minorHAnsi" w:hAnsiTheme="minorHAnsi" w:cstheme="minorHAnsi"/>
          <w:color w:val="000000"/>
        </w:rPr>
        <w:t xml:space="preserve">formation the </w:t>
      </w:r>
      <w:r w:rsidRPr="006D6E79">
        <w:rPr>
          <w:rFonts w:asciiTheme="minorHAnsi" w:hAnsiTheme="minorHAnsi" w:cstheme="minorHAnsi"/>
          <w:color w:val="000000"/>
        </w:rPr>
        <w:t xml:space="preserve">delegated person will ask </w:t>
      </w:r>
      <w:r>
        <w:rPr>
          <w:rFonts w:asciiTheme="minorHAnsi" w:hAnsiTheme="minorHAnsi" w:cstheme="minorHAnsi"/>
          <w:color w:val="000000"/>
        </w:rPr>
        <w:t>these questions.</w:t>
      </w:r>
    </w:p>
    <w:p w14:paraId="73767561" w14:textId="77777777" w:rsidR="00EB230C" w:rsidRPr="007C0210" w:rsidRDefault="00EB230C" w:rsidP="00EB230C">
      <w:pPr>
        <w:rPr>
          <w:rFonts w:asciiTheme="minorHAnsi" w:hAnsiTheme="minorHAnsi" w:cstheme="minorHAnsi"/>
          <w:color w:val="000000"/>
          <w:sz w:val="18"/>
          <w:szCs w:val="18"/>
        </w:rPr>
      </w:pPr>
    </w:p>
    <w:p w14:paraId="73767562" w14:textId="77777777" w:rsidR="00EB230C"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Is it a FOI request for information?</w:t>
      </w:r>
    </w:p>
    <w:p w14:paraId="73767563" w14:textId="77777777" w:rsidR="00EB230C" w:rsidRPr="008719B0"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color w:val="000000"/>
          <w:sz w:val="22"/>
          <w:szCs w:val="22"/>
        </w:rPr>
        <w:t>A request for information may be covered by one, or all, of three information rights:</w:t>
      </w:r>
    </w:p>
    <w:p w14:paraId="73767564" w14:textId="77777777" w:rsidR="00EB230C" w:rsidRPr="001B0E96" w:rsidRDefault="00EB230C" w:rsidP="00EB230C">
      <w:pPr>
        <w:numPr>
          <w:ilvl w:val="1"/>
          <w:numId w:val="6"/>
        </w:numPr>
        <w:suppressAutoHyphens w:val="0"/>
        <w:spacing w:before="60"/>
        <w:ind w:left="714" w:hanging="357"/>
        <w:rPr>
          <w:rFonts w:asciiTheme="minorHAnsi" w:hAnsiTheme="minorHAnsi" w:cstheme="minorHAnsi"/>
          <w:color w:val="000000"/>
          <w:sz w:val="22"/>
          <w:szCs w:val="22"/>
        </w:rPr>
      </w:pPr>
      <w:r w:rsidRPr="001B0E96">
        <w:rPr>
          <w:rFonts w:asciiTheme="minorHAnsi" w:hAnsiTheme="minorHAnsi" w:cstheme="minorHAnsi"/>
          <w:i/>
          <w:color w:val="000000"/>
          <w:sz w:val="22"/>
          <w:szCs w:val="22"/>
          <w:u w:val="single"/>
        </w:rPr>
        <w:t>Data Protection enquiries</w:t>
      </w:r>
      <w:r w:rsidRPr="001B0E96">
        <w:rPr>
          <w:rFonts w:asciiTheme="minorHAnsi" w:hAnsiTheme="minorHAnsi" w:cstheme="minorHAnsi"/>
          <w:color w:val="000000"/>
          <w:sz w:val="22"/>
          <w:szCs w:val="22"/>
        </w:rPr>
        <w:t xml:space="preserve"> (or subject access requests) are ones where the enquirer asks to see what personal information the school holds about the enquirer. If the enquiry is a Data Protection request, follow your existing school DPA guidance.</w:t>
      </w:r>
    </w:p>
    <w:p w14:paraId="73767565" w14:textId="77777777" w:rsidR="00EB230C" w:rsidRPr="001B0E96" w:rsidRDefault="00EB230C" w:rsidP="00EB230C">
      <w:pPr>
        <w:numPr>
          <w:ilvl w:val="1"/>
          <w:numId w:val="7"/>
        </w:numPr>
        <w:suppressAutoHyphens w:val="0"/>
        <w:spacing w:before="60"/>
        <w:ind w:left="714" w:hanging="357"/>
        <w:rPr>
          <w:rFonts w:asciiTheme="minorHAnsi" w:hAnsiTheme="minorHAnsi" w:cstheme="minorHAnsi"/>
          <w:color w:val="000000"/>
          <w:sz w:val="22"/>
          <w:szCs w:val="22"/>
        </w:rPr>
      </w:pPr>
      <w:r w:rsidRPr="001B0E96">
        <w:rPr>
          <w:rFonts w:asciiTheme="minorHAnsi" w:hAnsiTheme="minorHAnsi" w:cstheme="minorHAnsi"/>
          <w:i/>
          <w:color w:val="000000"/>
          <w:sz w:val="22"/>
          <w:szCs w:val="22"/>
          <w:u w:val="single"/>
        </w:rPr>
        <w:t>Environmental Information Regulations enquiries</w:t>
      </w:r>
      <w:r w:rsidRPr="001B0E96">
        <w:rPr>
          <w:rFonts w:asciiTheme="minorHAnsi" w:hAnsiTheme="minorHAnsi" w:cstheme="minorHAnsi"/>
          <w:color w:val="000000"/>
          <w:sz w:val="22"/>
          <w:szCs w:val="22"/>
        </w:rPr>
        <w:t xml:space="preserve"> are ones which relate to air, water, land, natural sites, built environment, flora and fauna, and health, and any decisions and activities affec</w:t>
      </w:r>
      <w:r>
        <w:rPr>
          <w:rFonts w:asciiTheme="minorHAnsi" w:hAnsiTheme="minorHAnsi" w:cstheme="minorHAnsi"/>
          <w:color w:val="000000"/>
          <w:sz w:val="22"/>
          <w:szCs w:val="22"/>
        </w:rPr>
        <w:t>ting any of these.</w:t>
      </w:r>
    </w:p>
    <w:p w14:paraId="73767566" w14:textId="77777777" w:rsidR="00EB230C" w:rsidRPr="001B0E96" w:rsidRDefault="00EB230C" w:rsidP="00EB230C">
      <w:pPr>
        <w:numPr>
          <w:ilvl w:val="1"/>
          <w:numId w:val="7"/>
        </w:numPr>
        <w:suppressAutoHyphens w:val="0"/>
        <w:spacing w:before="60"/>
        <w:rPr>
          <w:rFonts w:asciiTheme="minorHAnsi" w:hAnsiTheme="minorHAnsi" w:cstheme="minorHAnsi"/>
          <w:color w:val="000000"/>
          <w:sz w:val="22"/>
          <w:szCs w:val="22"/>
        </w:rPr>
      </w:pPr>
      <w:r w:rsidRPr="001B0E96">
        <w:rPr>
          <w:rFonts w:asciiTheme="minorHAnsi" w:hAnsiTheme="minorHAnsi" w:cstheme="minorHAnsi"/>
          <w:i/>
          <w:color w:val="000000"/>
          <w:sz w:val="22"/>
          <w:szCs w:val="22"/>
          <w:u w:val="single"/>
        </w:rPr>
        <w:t>FOI enquiries</w:t>
      </w:r>
      <w:r w:rsidRPr="001B0E96">
        <w:rPr>
          <w:rFonts w:asciiTheme="minorHAnsi" w:hAnsiTheme="minorHAnsi" w:cstheme="minorHAnsi"/>
          <w:color w:val="000000"/>
          <w:sz w:val="22"/>
          <w:szCs w:val="22"/>
        </w:rPr>
        <w:t xml:space="preserve"> are concerned with all other information and the reasoning behind decisions and policies. The request does not have to mention the FOI Act. All requests for information that are not data protection or environmental information requests are covered by the FOI Act.</w:t>
      </w:r>
    </w:p>
    <w:p w14:paraId="73767567" w14:textId="77777777" w:rsidR="00EB230C" w:rsidRPr="007C0210" w:rsidRDefault="00EB230C" w:rsidP="00EB230C">
      <w:pPr>
        <w:rPr>
          <w:rFonts w:asciiTheme="minorHAnsi" w:hAnsiTheme="minorHAnsi" w:cstheme="minorHAnsi"/>
          <w:color w:val="000000"/>
          <w:sz w:val="18"/>
          <w:szCs w:val="18"/>
        </w:rPr>
      </w:pPr>
    </w:p>
    <w:p w14:paraId="73767568"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Is this a valid FOI request for information?</w:t>
      </w:r>
    </w:p>
    <w:p w14:paraId="73767569"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An FOI request should:</w:t>
      </w:r>
    </w:p>
    <w:p w14:paraId="7376756A" w14:textId="77777777" w:rsidR="00EB230C" w:rsidRPr="001B0E96" w:rsidRDefault="00EB230C" w:rsidP="00EB230C">
      <w:pPr>
        <w:numPr>
          <w:ilvl w:val="0"/>
          <w:numId w:val="8"/>
        </w:numPr>
        <w:tabs>
          <w:tab w:val="num" w:pos="360"/>
        </w:tabs>
        <w:suppressAutoHyphens w:val="0"/>
        <w:spacing w:before="60"/>
        <w:ind w:left="1071" w:hanging="357"/>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be </w:t>
      </w:r>
      <w:r w:rsidRPr="001B0E96">
        <w:rPr>
          <w:rFonts w:asciiTheme="minorHAnsi" w:hAnsiTheme="minorHAnsi" w:cstheme="minorHAnsi"/>
          <w:b/>
          <w:color w:val="000000"/>
          <w:sz w:val="22"/>
          <w:szCs w:val="22"/>
        </w:rPr>
        <w:t>in writing</w:t>
      </w:r>
      <w:r w:rsidRPr="001B0E96">
        <w:rPr>
          <w:rFonts w:asciiTheme="minorHAnsi" w:hAnsiTheme="minorHAnsi" w:cstheme="minorHAnsi"/>
          <w:color w:val="000000"/>
          <w:sz w:val="22"/>
          <w:szCs w:val="22"/>
        </w:rPr>
        <w:t xml:space="preserve">, including email or FAX; </w:t>
      </w:r>
    </w:p>
    <w:p w14:paraId="7376756B" w14:textId="77777777" w:rsidR="00EB230C" w:rsidRPr="001B0E96" w:rsidRDefault="00EB230C" w:rsidP="00EB230C">
      <w:pPr>
        <w:numPr>
          <w:ilvl w:val="0"/>
          <w:numId w:val="8"/>
        </w:numPr>
        <w:tabs>
          <w:tab w:val="num" w:pos="360"/>
        </w:tabs>
        <w:suppressAutoHyphens w:val="0"/>
        <w:spacing w:before="60"/>
        <w:ind w:left="1071" w:hanging="357"/>
        <w:rPr>
          <w:rFonts w:asciiTheme="minorHAnsi" w:hAnsiTheme="minorHAnsi" w:cstheme="minorHAnsi"/>
          <w:color w:val="000000"/>
          <w:sz w:val="22"/>
          <w:szCs w:val="22"/>
        </w:rPr>
      </w:pPr>
      <w:r w:rsidRPr="001B0E96">
        <w:rPr>
          <w:rFonts w:asciiTheme="minorHAnsi" w:hAnsiTheme="minorHAnsi" w:cstheme="minorHAnsi"/>
          <w:b/>
          <w:color w:val="000000"/>
          <w:sz w:val="22"/>
          <w:szCs w:val="22"/>
        </w:rPr>
        <w:t>state the enquirer’s name</w:t>
      </w:r>
      <w:r w:rsidRPr="001B0E96">
        <w:rPr>
          <w:rFonts w:asciiTheme="minorHAnsi" w:hAnsiTheme="minorHAnsi" w:cstheme="minorHAnsi"/>
          <w:color w:val="000000"/>
          <w:sz w:val="22"/>
          <w:szCs w:val="22"/>
        </w:rPr>
        <w:t xml:space="preserve"> </w:t>
      </w:r>
      <w:r w:rsidRPr="001B0E96">
        <w:rPr>
          <w:rFonts w:asciiTheme="minorHAnsi" w:hAnsiTheme="minorHAnsi" w:cstheme="minorHAnsi"/>
          <w:b/>
          <w:color w:val="000000"/>
          <w:sz w:val="22"/>
          <w:szCs w:val="22"/>
        </w:rPr>
        <w:t>and correspondence address</w:t>
      </w:r>
      <w:r w:rsidRPr="001B0E96">
        <w:rPr>
          <w:rFonts w:asciiTheme="minorHAnsi" w:hAnsiTheme="minorHAnsi" w:cstheme="minorHAnsi"/>
          <w:color w:val="000000"/>
          <w:sz w:val="22"/>
          <w:szCs w:val="22"/>
        </w:rPr>
        <w:t xml:space="preserve"> (email addresses are allowed);</w:t>
      </w:r>
    </w:p>
    <w:p w14:paraId="7376756C" w14:textId="77777777" w:rsidR="00EB230C" w:rsidRPr="001B0E96" w:rsidRDefault="00EB230C" w:rsidP="00EB230C">
      <w:pPr>
        <w:numPr>
          <w:ilvl w:val="0"/>
          <w:numId w:val="8"/>
        </w:numPr>
        <w:tabs>
          <w:tab w:val="num" w:pos="360"/>
        </w:tabs>
        <w:suppressAutoHyphens w:val="0"/>
        <w:spacing w:before="60"/>
        <w:ind w:left="1071" w:hanging="357"/>
        <w:rPr>
          <w:rFonts w:asciiTheme="minorHAnsi" w:hAnsiTheme="minorHAnsi" w:cstheme="minorHAnsi"/>
          <w:color w:val="000000"/>
          <w:sz w:val="22"/>
          <w:szCs w:val="22"/>
        </w:rPr>
      </w:pPr>
      <w:r w:rsidRPr="001B0E96">
        <w:rPr>
          <w:rFonts w:asciiTheme="minorHAnsi" w:hAnsiTheme="minorHAnsi" w:cstheme="minorHAnsi"/>
          <w:b/>
          <w:color w:val="000000"/>
          <w:sz w:val="22"/>
          <w:szCs w:val="22"/>
        </w:rPr>
        <w:t>describe the information requested</w:t>
      </w:r>
      <w:r w:rsidRPr="001B0E96">
        <w:rPr>
          <w:rFonts w:asciiTheme="minorHAnsi" w:hAnsiTheme="minorHAnsi" w:cstheme="minorHAnsi"/>
          <w:color w:val="000000"/>
          <w:sz w:val="22"/>
          <w:szCs w:val="22"/>
        </w:rPr>
        <w:t xml:space="preserve"> - there must be enough information to be able to identify and locate the information; and</w:t>
      </w:r>
    </w:p>
    <w:p w14:paraId="7376756D" w14:textId="77777777" w:rsidR="00EB230C" w:rsidRPr="001B0E96" w:rsidRDefault="00EB230C" w:rsidP="00EB230C">
      <w:pPr>
        <w:numPr>
          <w:ilvl w:val="0"/>
          <w:numId w:val="8"/>
        </w:numPr>
        <w:tabs>
          <w:tab w:val="num" w:pos="360"/>
        </w:tabs>
        <w:suppressAutoHyphens w:val="0"/>
        <w:spacing w:before="60"/>
        <w:ind w:left="1071" w:hanging="357"/>
        <w:rPr>
          <w:rFonts w:asciiTheme="minorHAnsi" w:hAnsiTheme="minorHAnsi" w:cstheme="minorHAnsi"/>
          <w:color w:val="000000"/>
          <w:sz w:val="22"/>
          <w:szCs w:val="22"/>
        </w:rPr>
      </w:pPr>
      <w:r w:rsidRPr="001B0E96">
        <w:rPr>
          <w:rFonts w:asciiTheme="minorHAnsi" w:hAnsiTheme="minorHAnsi" w:cstheme="minorHAnsi"/>
          <w:bCs/>
          <w:color w:val="000000"/>
          <w:sz w:val="22"/>
          <w:szCs w:val="22"/>
        </w:rPr>
        <w:t xml:space="preserve">not be covered by one of the other pieces of legislation. </w:t>
      </w:r>
    </w:p>
    <w:p w14:paraId="7376756E" w14:textId="77777777" w:rsidR="00EB230C" w:rsidRPr="007C0210" w:rsidRDefault="00EB230C" w:rsidP="00EB230C">
      <w:pPr>
        <w:rPr>
          <w:rFonts w:asciiTheme="minorHAnsi" w:hAnsiTheme="minorHAnsi" w:cstheme="minorHAnsi"/>
          <w:color w:val="000000"/>
          <w:sz w:val="18"/>
          <w:szCs w:val="18"/>
        </w:rPr>
      </w:pPr>
    </w:p>
    <w:p w14:paraId="7376756F"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Verbal enquiries are not covered by the FOI Act. Such enquiries can be dealt with where the enquiry is relatively straightforward and can be dealt with satisfactorily. However, for more complex enquiries, and to avoid disputes over what was asked for, </w:t>
      </w:r>
      <w:r>
        <w:rPr>
          <w:rFonts w:asciiTheme="minorHAnsi" w:hAnsiTheme="minorHAnsi" w:cstheme="minorHAnsi"/>
          <w:color w:val="000000"/>
          <w:sz w:val="22"/>
          <w:szCs w:val="22"/>
        </w:rPr>
        <w:t>the school will</w:t>
      </w:r>
      <w:r w:rsidRPr="001B0E96">
        <w:rPr>
          <w:rFonts w:asciiTheme="minorHAnsi" w:hAnsiTheme="minorHAnsi" w:cstheme="minorHAnsi"/>
          <w:color w:val="000000"/>
          <w:sz w:val="22"/>
          <w:szCs w:val="22"/>
        </w:rPr>
        <w:t xml:space="preserve"> ask the enquirer to put the request in writing or email, when the request will become subject to FOI.</w:t>
      </w:r>
    </w:p>
    <w:p w14:paraId="73767570" w14:textId="77777777" w:rsidR="00EB230C" w:rsidRPr="007C0210" w:rsidRDefault="00EB230C" w:rsidP="00EB230C">
      <w:pPr>
        <w:numPr>
          <w:ilvl w:val="12"/>
          <w:numId w:val="0"/>
        </w:numPr>
        <w:rPr>
          <w:rFonts w:asciiTheme="minorHAnsi" w:hAnsiTheme="minorHAnsi" w:cstheme="minorHAnsi"/>
          <w:b/>
          <w:color w:val="000000"/>
          <w:sz w:val="18"/>
          <w:szCs w:val="18"/>
        </w:rPr>
      </w:pPr>
    </w:p>
    <w:p w14:paraId="73767571" w14:textId="77777777" w:rsidR="00EB230C" w:rsidRPr="001B0E96" w:rsidRDefault="00EB230C" w:rsidP="00EB230C">
      <w:pPr>
        <w:numPr>
          <w:ilvl w:val="12"/>
          <w:numId w:val="0"/>
        </w:num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Does the school hold the information?</w:t>
      </w:r>
    </w:p>
    <w:p w14:paraId="73767572"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“Holding” information means information relating to the business of the school: </w:t>
      </w:r>
    </w:p>
    <w:p w14:paraId="73767573" w14:textId="77777777" w:rsidR="00EB230C" w:rsidRPr="001B0E96" w:rsidRDefault="00EB230C" w:rsidP="00EB230C">
      <w:pPr>
        <w:numPr>
          <w:ilvl w:val="0"/>
          <w:numId w:val="9"/>
        </w:num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the school has </w:t>
      </w:r>
      <w:r w:rsidRPr="001B0E96">
        <w:rPr>
          <w:rFonts w:asciiTheme="minorHAnsi" w:hAnsiTheme="minorHAnsi" w:cstheme="minorHAnsi"/>
          <w:b/>
          <w:color w:val="000000"/>
          <w:sz w:val="22"/>
          <w:szCs w:val="22"/>
        </w:rPr>
        <w:t>created</w:t>
      </w:r>
      <w:r w:rsidRPr="001B0E96">
        <w:rPr>
          <w:rFonts w:asciiTheme="minorHAnsi" w:hAnsiTheme="minorHAnsi" w:cstheme="minorHAnsi"/>
          <w:color w:val="000000"/>
          <w:sz w:val="22"/>
          <w:szCs w:val="22"/>
        </w:rPr>
        <w:t xml:space="preserve">, or </w:t>
      </w:r>
    </w:p>
    <w:p w14:paraId="73767574" w14:textId="77777777" w:rsidR="00EB230C" w:rsidRPr="001B0E96" w:rsidRDefault="00EB230C" w:rsidP="00EB230C">
      <w:pPr>
        <w:numPr>
          <w:ilvl w:val="0"/>
          <w:numId w:val="9"/>
        </w:num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the school has </w:t>
      </w:r>
      <w:r w:rsidRPr="001B0E96">
        <w:rPr>
          <w:rFonts w:asciiTheme="minorHAnsi" w:hAnsiTheme="minorHAnsi" w:cstheme="minorHAnsi"/>
          <w:b/>
          <w:color w:val="000000"/>
          <w:sz w:val="22"/>
          <w:szCs w:val="22"/>
        </w:rPr>
        <w:t>received from another</w:t>
      </w:r>
      <w:r w:rsidRPr="001B0E96">
        <w:rPr>
          <w:rFonts w:asciiTheme="minorHAnsi" w:hAnsiTheme="minorHAnsi" w:cstheme="minorHAnsi"/>
          <w:color w:val="000000"/>
          <w:sz w:val="22"/>
          <w:szCs w:val="22"/>
        </w:rPr>
        <w:t xml:space="preserve"> body or person, or </w:t>
      </w:r>
    </w:p>
    <w:p w14:paraId="73767575" w14:textId="77777777" w:rsidR="00EB230C" w:rsidRPr="001B0E96" w:rsidRDefault="00EB230C" w:rsidP="00EB230C">
      <w:pPr>
        <w:numPr>
          <w:ilvl w:val="0"/>
          <w:numId w:val="9"/>
        </w:numPr>
        <w:suppressAutoHyphens w:val="0"/>
        <w:rPr>
          <w:rFonts w:asciiTheme="minorHAnsi" w:hAnsiTheme="minorHAnsi" w:cstheme="minorHAnsi"/>
          <w:color w:val="000000"/>
          <w:sz w:val="22"/>
          <w:szCs w:val="22"/>
        </w:rPr>
      </w:pPr>
      <w:r w:rsidRPr="001B0E96">
        <w:rPr>
          <w:rFonts w:asciiTheme="minorHAnsi" w:hAnsiTheme="minorHAnsi" w:cstheme="minorHAnsi"/>
          <w:b/>
          <w:color w:val="000000"/>
          <w:sz w:val="22"/>
          <w:szCs w:val="22"/>
        </w:rPr>
        <w:t>held by another</w:t>
      </w:r>
      <w:r w:rsidRPr="001B0E96">
        <w:rPr>
          <w:rFonts w:asciiTheme="minorHAnsi" w:hAnsiTheme="minorHAnsi" w:cstheme="minorHAnsi"/>
          <w:color w:val="000000"/>
          <w:sz w:val="22"/>
          <w:szCs w:val="22"/>
        </w:rPr>
        <w:t xml:space="preserve"> body </w:t>
      </w:r>
      <w:r w:rsidRPr="001B0E96">
        <w:rPr>
          <w:rFonts w:asciiTheme="minorHAnsi" w:hAnsiTheme="minorHAnsi" w:cstheme="minorHAnsi"/>
          <w:b/>
          <w:color w:val="000000"/>
          <w:sz w:val="22"/>
          <w:szCs w:val="22"/>
        </w:rPr>
        <w:t>on</w:t>
      </w:r>
      <w:r w:rsidRPr="001B0E96">
        <w:rPr>
          <w:rFonts w:asciiTheme="minorHAnsi" w:hAnsiTheme="minorHAnsi" w:cstheme="minorHAnsi"/>
          <w:color w:val="000000"/>
          <w:sz w:val="22"/>
          <w:szCs w:val="22"/>
        </w:rPr>
        <w:t xml:space="preserve"> the </w:t>
      </w:r>
      <w:r w:rsidRPr="001B0E96">
        <w:rPr>
          <w:rFonts w:asciiTheme="minorHAnsi" w:hAnsiTheme="minorHAnsi" w:cstheme="minorHAnsi"/>
          <w:b/>
          <w:color w:val="000000"/>
          <w:sz w:val="22"/>
          <w:szCs w:val="22"/>
        </w:rPr>
        <w:t>school’s behalf</w:t>
      </w:r>
      <w:r w:rsidRPr="001B0E96">
        <w:rPr>
          <w:rFonts w:asciiTheme="minorHAnsi" w:hAnsiTheme="minorHAnsi" w:cstheme="minorHAnsi"/>
          <w:color w:val="000000"/>
          <w:sz w:val="22"/>
          <w:szCs w:val="22"/>
        </w:rPr>
        <w:t xml:space="preserve">. </w:t>
      </w:r>
    </w:p>
    <w:p w14:paraId="73767576" w14:textId="77777777" w:rsidR="00EB230C" w:rsidRPr="001B0E96" w:rsidRDefault="00EB230C" w:rsidP="00EB230C">
      <w:pPr>
        <w:rPr>
          <w:rFonts w:asciiTheme="minorHAnsi" w:hAnsiTheme="minorHAnsi" w:cstheme="minorHAnsi"/>
          <w:color w:val="000000"/>
          <w:sz w:val="22"/>
          <w:szCs w:val="22"/>
        </w:rPr>
      </w:pPr>
    </w:p>
    <w:p w14:paraId="73767577"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Information means both hard copy and digital information, including email.   </w:t>
      </w:r>
    </w:p>
    <w:p w14:paraId="73767578" w14:textId="77777777" w:rsidR="00EB230C" w:rsidRPr="007C0210" w:rsidRDefault="00EB230C" w:rsidP="00EB230C">
      <w:pPr>
        <w:rPr>
          <w:rFonts w:asciiTheme="minorHAnsi" w:hAnsiTheme="minorHAnsi" w:cstheme="minorHAnsi"/>
          <w:color w:val="000000"/>
          <w:sz w:val="18"/>
          <w:szCs w:val="18"/>
        </w:rPr>
      </w:pPr>
    </w:p>
    <w:p w14:paraId="73767579"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If the school does not hold the information, </w:t>
      </w:r>
      <w:r>
        <w:rPr>
          <w:rFonts w:asciiTheme="minorHAnsi" w:hAnsiTheme="minorHAnsi" w:cstheme="minorHAnsi"/>
          <w:color w:val="000000"/>
          <w:sz w:val="22"/>
          <w:szCs w:val="22"/>
        </w:rPr>
        <w:t>the school</w:t>
      </w:r>
      <w:r w:rsidRPr="001B0E96">
        <w:rPr>
          <w:rFonts w:asciiTheme="minorHAnsi" w:hAnsiTheme="minorHAnsi" w:cstheme="minorHAnsi"/>
          <w:color w:val="000000"/>
          <w:sz w:val="22"/>
          <w:szCs w:val="22"/>
        </w:rPr>
        <w:t xml:space="preserve"> </w:t>
      </w:r>
      <w:r>
        <w:rPr>
          <w:rFonts w:asciiTheme="minorHAnsi" w:hAnsiTheme="minorHAnsi" w:cstheme="minorHAnsi"/>
          <w:color w:val="000000"/>
          <w:sz w:val="22"/>
          <w:szCs w:val="22"/>
        </w:rPr>
        <w:t>will</w:t>
      </w:r>
      <w:r w:rsidRPr="001B0E96">
        <w:rPr>
          <w:rFonts w:asciiTheme="minorHAnsi" w:hAnsiTheme="minorHAnsi" w:cstheme="minorHAnsi"/>
          <w:color w:val="000000"/>
          <w:sz w:val="22"/>
          <w:szCs w:val="22"/>
        </w:rPr>
        <w:t xml:space="preserve"> not create or acquire it just to answer the enquiry, although a reasonable search should be made before denying that you have got information the school might be expected to hold.</w:t>
      </w:r>
    </w:p>
    <w:p w14:paraId="7376757A" w14:textId="77777777" w:rsidR="00EB230C" w:rsidRDefault="00EB230C" w:rsidP="00EB230C">
      <w:pPr>
        <w:spacing w:after="120"/>
        <w:rPr>
          <w:rFonts w:asciiTheme="minorHAnsi" w:hAnsiTheme="minorHAnsi" w:cstheme="minorHAnsi"/>
          <w:b/>
          <w:color w:val="000000"/>
          <w:sz w:val="22"/>
          <w:szCs w:val="22"/>
        </w:rPr>
      </w:pPr>
    </w:p>
    <w:p w14:paraId="7376757C"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Has the information requested already been made public?</w:t>
      </w:r>
    </w:p>
    <w:p w14:paraId="7376757D" w14:textId="77777777" w:rsidR="00EB230C"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If the information requested is already in the public domain, for instance </w:t>
      </w:r>
      <w:r>
        <w:rPr>
          <w:rFonts w:asciiTheme="minorHAnsi" w:hAnsiTheme="minorHAnsi" w:cstheme="minorHAnsi"/>
          <w:color w:val="000000"/>
          <w:sz w:val="22"/>
          <w:szCs w:val="22"/>
        </w:rPr>
        <w:t>in the</w:t>
      </w:r>
      <w:r w:rsidRPr="001B0E96">
        <w:rPr>
          <w:rFonts w:asciiTheme="minorHAnsi" w:hAnsiTheme="minorHAnsi" w:cstheme="minorHAnsi"/>
          <w:color w:val="000000"/>
          <w:sz w:val="22"/>
          <w:szCs w:val="22"/>
        </w:rPr>
        <w:t xml:space="preserve"> Publication Scheme or on your website, direct the enquirer to the information and explain how to access it. </w:t>
      </w:r>
    </w:p>
    <w:p w14:paraId="7376757E" w14:textId="77777777" w:rsidR="00EB230C" w:rsidRPr="007C0210" w:rsidRDefault="00EB230C" w:rsidP="00EB230C">
      <w:pPr>
        <w:suppressAutoHyphens w:val="0"/>
        <w:rPr>
          <w:rFonts w:asciiTheme="minorHAnsi" w:hAnsiTheme="minorHAnsi" w:cstheme="minorHAnsi"/>
          <w:color w:val="000000"/>
          <w:sz w:val="18"/>
          <w:szCs w:val="18"/>
        </w:rPr>
      </w:pPr>
    </w:p>
    <w:p w14:paraId="7376757F"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Is the request vexatious or manifestly unreasonable or repeated?</w:t>
      </w:r>
    </w:p>
    <w:p w14:paraId="73767580" w14:textId="77777777" w:rsidR="00EB230C"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color w:val="000000"/>
          <w:sz w:val="22"/>
          <w:szCs w:val="22"/>
        </w:rPr>
        <w:t xml:space="preserve">The Act states that there is no obligation to comply with vexatious requests. This is taken to mean a request which is designed to cause inconvenience, harassment or expense rather than to obtain information, and </w:t>
      </w:r>
      <w:r w:rsidRPr="001B0E96">
        <w:rPr>
          <w:rFonts w:asciiTheme="minorHAnsi" w:hAnsiTheme="minorHAnsi" w:cstheme="minorHAnsi"/>
          <w:color w:val="000000"/>
          <w:sz w:val="22"/>
          <w:szCs w:val="22"/>
        </w:rPr>
        <w:lastRenderedPageBreak/>
        <w:t>would require a substantial diversion of resources or would otherwise undermine the work of the school</w:t>
      </w:r>
      <w:r>
        <w:rPr>
          <w:rFonts w:asciiTheme="minorHAnsi" w:hAnsiTheme="minorHAnsi" w:cstheme="minorHAnsi"/>
          <w:color w:val="000000"/>
          <w:sz w:val="22"/>
          <w:szCs w:val="22"/>
        </w:rPr>
        <w:t>.  The delegated person will check with the Headteacher in these circumstances.</w:t>
      </w:r>
    </w:p>
    <w:p w14:paraId="73767581" w14:textId="77777777" w:rsidR="00EB230C" w:rsidRPr="007C0210" w:rsidRDefault="00EB230C" w:rsidP="00EB230C">
      <w:pPr>
        <w:suppressAutoHyphens w:val="0"/>
        <w:rPr>
          <w:rFonts w:asciiTheme="minorHAnsi" w:hAnsiTheme="minorHAnsi" w:cstheme="minorHAnsi"/>
          <w:color w:val="000000"/>
          <w:sz w:val="18"/>
          <w:szCs w:val="18"/>
        </w:rPr>
      </w:pPr>
    </w:p>
    <w:p w14:paraId="73767582"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Can the school transfer a request to another body?</w:t>
      </w:r>
    </w:p>
    <w:p w14:paraId="73767583"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sz w:val="22"/>
          <w:szCs w:val="22"/>
        </w:rPr>
        <w:t xml:space="preserve">If the information is held by another public authority, such as your local authority, first check with them they hold it, then transfer the request to them. </w:t>
      </w:r>
      <w:r>
        <w:rPr>
          <w:rFonts w:asciiTheme="minorHAnsi" w:hAnsiTheme="minorHAnsi" w:cstheme="minorHAnsi"/>
          <w:sz w:val="22"/>
          <w:szCs w:val="22"/>
        </w:rPr>
        <w:t xml:space="preserve"> </w:t>
      </w:r>
      <w:r w:rsidRPr="001B0E96">
        <w:rPr>
          <w:rFonts w:asciiTheme="minorHAnsi" w:hAnsiTheme="minorHAnsi" w:cstheme="minorHAnsi"/>
          <w:sz w:val="22"/>
          <w:szCs w:val="22"/>
        </w:rPr>
        <w:t>You must notify the enquirer that you do not hold the information and to whom you have transferred the request.  You should answer any parts of the enquiry in respect of information your school does hold.</w:t>
      </w:r>
      <w:r w:rsidRPr="001B0E96">
        <w:rPr>
          <w:rFonts w:asciiTheme="minorHAnsi" w:hAnsiTheme="minorHAnsi" w:cstheme="minorHAnsi"/>
          <w:b/>
          <w:color w:val="000000"/>
          <w:sz w:val="22"/>
          <w:szCs w:val="22"/>
        </w:rPr>
        <w:t xml:space="preserve"> </w:t>
      </w:r>
    </w:p>
    <w:p w14:paraId="73767584" w14:textId="77777777" w:rsidR="00EB230C" w:rsidRPr="001B0E96" w:rsidRDefault="00EB230C" w:rsidP="00EB230C">
      <w:pPr>
        <w:rPr>
          <w:rFonts w:asciiTheme="minorHAnsi" w:hAnsiTheme="minorHAnsi" w:cstheme="minorHAnsi"/>
          <w:color w:val="000000"/>
          <w:sz w:val="22"/>
          <w:szCs w:val="22"/>
        </w:rPr>
      </w:pPr>
    </w:p>
    <w:p w14:paraId="73767585"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Could a third party’s interests be affected by disclosure?</w:t>
      </w:r>
    </w:p>
    <w:p w14:paraId="73767586" w14:textId="77777777" w:rsidR="00EB230C" w:rsidRPr="001B0E96" w:rsidRDefault="00EB230C" w:rsidP="00EB230C">
      <w:pPr>
        <w:suppressAutoHyphens w:val="0"/>
        <w:rPr>
          <w:rFonts w:asciiTheme="minorHAnsi" w:hAnsiTheme="minorHAnsi" w:cstheme="minorHAnsi"/>
          <w:sz w:val="22"/>
          <w:szCs w:val="22"/>
        </w:rPr>
      </w:pPr>
      <w:r w:rsidRPr="001B0E96">
        <w:rPr>
          <w:rFonts w:asciiTheme="minorHAnsi" w:hAnsiTheme="minorHAnsi" w:cstheme="minorHAnsi"/>
          <w:color w:val="000000"/>
          <w:sz w:val="22"/>
          <w:szCs w:val="22"/>
        </w:rPr>
        <w:t>Consultation of third parties may be required if their interests could be affected by release of the information requested, and any such consultation may influence the decision.  You do not need to consult where you are not going to disclose the information becau</w:t>
      </w:r>
      <w:r w:rsidRPr="001B0E96">
        <w:rPr>
          <w:rFonts w:asciiTheme="minorHAnsi" w:hAnsiTheme="minorHAnsi" w:cstheme="minorHAnsi"/>
          <w:sz w:val="22"/>
          <w:szCs w:val="22"/>
        </w:rPr>
        <w:t>s</w:t>
      </w:r>
      <w:r w:rsidRPr="001B0E96">
        <w:rPr>
          <w:rFonts w:asciiTheme="minorHAnsi" w:hAnsiTheme="minorHAnsi" w:cstheme="minorHAnsi"/>
          <w:color w:val="000000"/>
          <w:sz w:val="22"/>
          <w:szCs w:val="22"/>
        </w:rPr>
        <w:t xml:space="preserve">e you will be applying an exemption. </w:t>
      </w:r>
    </w:p>
    <w:p w14:paraId="73767587" w14:textId="77777777" w:rsidR="00EB230C" w:rsidRPr="001B0E96" w:rsidRDefault="00EB230C" w:rsidP="00EB230C">
      <w:pPr>
        <w:rPr>
          <w:rFonts w:asciiTheme="minorHAnsi" w:hAnsiTheme="minorHAnsi" w:cstheme="minorHAnsi"/>
          <w:sz w:val="22"/>
          <w:szCs w:val="22"/>
        </w:rPr>
      </w:pPr>
    </w:p>
    <w:p w14:paraId="73767588" w14:textId="77777777" w:rsidR="00EB230C" w:rsidRPr="001B0E96" w:rsidRDefault="00EB230C" w:rsidP="00EB230C">
      <w:pPr>
        <w:suppressAutoHyphens w:val="0"/>
        <w:rPr>
          <w:rFonts w:asciiTheme="minorHAnsi" w:hAnsiTheme="minorHAnsi" w:cstheme="minorHAnsi"/>
          <w:sz w:val="22"/>
          <w:szCs w:val="22"/>
        </w:rPr>
      </w:pPr>
      <w:r w:rsidRPr="001B0E96">
        <w:rPr>
          <w:rFonts w:asciiTheme="minorHAnsi" w:hAnsiTheme="minorHAnsi" w:cstheme="minorHAnsi"/>
          <w:color w:val="000000"/>
          <w:sz w:val="22"/>
          <w:szCs w:val="22"/>
        </w:rPr>
        <w:t xml:space="preserve">Consultation will be necessary where: </w:t>
      </w:r>
    </w:p>
    <w:p w14:paraId="73767589" w14:textId="77777777" w:rsidR="00EB230C" w:rsidRPr="001B0E96" w:rsidRDefault="00EB230C" w:rsidP="00EB230C">
      <w:pPr>
        <w:numPr>
          <w:ilvl w:val="0"/>
          <w:numId w:val="13"/>
        </w:numPr>
        <w:suppressAutoHyphens w:val="0"/>
        <w:spacing w:before="120"/>
        <w:ind w:left="1134" w:hanging="283"/>
        <w:rPr>
          <w:rFonts w:asciiTheme="minorHAnsi" w:hAnsiTheme="minorHAnsi" w:cstheme="minorHAnsi"/>
          <w:sz w:val="22"/>
          <w:szCs w:val="22"/>
        </w:rPr>
      </w:pPr>
      <w:r w:rsidRPr="001B0E96">
        <w:rPr>
          <w:rFonts w:asciiTheme="minorHAnsi" w:hAnsiTheme="minorHAnsi" w:cstheme="minorHAnsi"/>
          <w:sz w:val="22"/>
          <w:szCs w:val="22"/>
        </w:rPr>
        <w:t xml:space="preserve">disclosure of information may affect the legal rights of a third party, such as the right to have certain information treated in confidence or rights under Article 8 of the European Convention on Human Rights; </w:t>
      </w:r>
    </w:p>
    <w:p w14:paraId="7376758A" w14:textId="77777777" w:rsidR="00EB230C" w:rsidRPr="001B0E96" w:rsidRDefault="00EB230C" w:rsidP="00EB230C">
      <w:pPr>
        <w:numPr>
          <w:ilvl w:val="0"/>
          <w:numId w:val="13"/>
        </w:numPr>
        <w:suppressAutoHyphens w:val="0"/>
        <w:spacing w:before="120"/>
        <w:ind w:left="1134" w:hanging="283"/>
        <w:rPr>
          <w:rFonts w:asciiTheme="minorHAnsi" w:hAnsiTheme="minorHAnsi" w:cstheme="minorHAnsi"/>
          <w:sz w:val="22"/>
          <w:szCs w:val="22"/>
        </w:rPr>
      </w:pPr>
      <w:r w:rsidRPr="001B0E96">
        <w:rPr>
          <w:rFonts w:asciiTheme="minorHAnsi" w:hAnsiTheme="minorHAnsi" w:cstheme="minorHAnsi"/>
          <w:sz w:val="22"/>
          <w:szCs w:val="22"/>
        </w:rPr>
        <w:t xml:space="preserve">the views of the third party may assist you to determine if information is exempt from disclosure, or </w:t>
      </w:r>
    </w:p>
    <w:p w14:paraId="7376758B" w14:textId="77777777" w:rsidR="00EB230C" w:rsidRPr="001B0E96" w:rsidRDefault="00EB230C" w:rsidP="00EB230C">
      <w:pPr>
        <w:numPr>
          <w:ilvl w:val="0"/>
          <w:numId w:val="13"/>
        </w:numPr>
        <w:suppressAutoHyphens w:val="0"/>
        <w:spacing w:before="120"/>
        <w:ind w:left="1134" w:hanging="283"/>
        <w:rPr>
          <w:rFonts w:asciiTheme="minorHAnsi" w:hAnsiTheme="minorHAnsi" w:cstheme="minorHAnsi"/>
          <w:sz w:val="22"/>
          <w:szCs w:val="22"/>
        </w:rPr>
      </w:pPr>
      <w:r w:rsidRPr="001B0E96">
        <w:rPr>
          <w:rFonts w:asciiTheme="minorHAnsi" w:hAnsiTheme="minorHAnsi" w:cstheme="minorHAnsi"/>
          <w:sz w:val="22"/>
          <w:szCs w:val="22"/>
        </w:rPr>
        <w:t>the views of the third party may assist you to determine the public interest.</w:t>
      </w:r>
    </w:p>
    <w:p w14:paraId="7376758C" w14:textId="77777777" w:rsidR="00EB230C" w:rsidRPr="001B0E96" w:rsidRDefault="00EB230C" w:rsidP="00EB230C">
      <w:pPr>
        <w:rPr>
          <w:rFonts w:asciiTheme="minorHAnsi" w:hAnsiTheme="minorHAnsi" w:cstheme="minorHAnsi"/>
          <w:color w:val="000000"/>
          <w:sz w:val="22"/>
          <w:szCs w:val="22"/>
        </w:rPr>
      </w:pPr>
    </w:p>
    <w:p w14:paraId="7376758D" w14:textId="77777777" w:rsidR="00EB230C" w:rsidRPr="001B0E96" w:rsidRDefault="00EB230C" w:rsidP="00EB230C">
      <w:pPr>
        <w:spacing w:after="120"/>
        <w:rPr>
          <w:rFonts w:asciiTheme="minorHAnsi" w:hAnsiTheme="minorHAnsi" w:cstheme="minorHAnsi"/>
          <w:b/>
          <w:bCs/>
          <w:iCs/>
          <w:sz w:val="22"/>
          <w:szCs w:val="22"/>
        </w:rPr>
      </w:pPr>
      <w:r w:rsidRPr="001B0E96">
        <w:rPr>
          <w:rFonts w:asciiTheme="minorHAnsi" w:hAnsiTheme="minorHAnsi" w:cstheme="minorHAnsi"/>
          <w:b/>
          <w:bCs/>
          <w:iCs/>
          <w:sz w:val="22"/>
          <w:szCs w:val="22"/>
        </w:rPr>
        <w:t>Does an exemption apply?</w:t>
      </w:r>
    </w:p>
    <w:p w14:paraId="7376758E" w14:textId="3D6BE7A6" w:rsidR="00EB230C" w:rsidRPr="001B0E96" w:rsidRDefault="00EB230C" w:rsidP="00EB230C">
      <w:pPr>
        <w:suppressAutoHyphens w:val="0"/>
        <w:rPr>
          <w:rFonts w:asciiTheme="minorHAnsi" w:hAnsiTheme="minorHAnsi" w:cstheme="minorHAnsi"/>
          <w:b/>
          <w:iCs/>
          <w:sz w:val="22"/>
          <w:szCs w:val="22"/>
        </w:rPr>
      </w:pPr>
      <w:r w:rsidRPr="001B0E96">
        <w:rPr>
          <w:rFonts w:asciiTheme="minorHAnsi" w:hAnsiTheme="minorHAnsi" w:cstheme="minorHAnsi"/>
          <w:sz w:val="22"/>
          <w:szCs w:val="22"/>
        </w:rPr>
        <w:t xml:space="preserve">The presumption of the legislation is that you will disclose information unless the Act provides a specific reason to withhold it. </w:t>
      </w:r>
      <w:r w:rsidRPr="001B0E96">
        <w:rPr>
          <w:rFonts w:asciiTheme="minorHAnsi" w:hAnsiTheme="minorHAnsi" w:cstheme="minorHAnsi"/>
          <w:iCs/>
          <w:sz w:val="22"/>
          <w:szCs w:val="22"/>
        </w:rPr>
        <w:t xml:space="preserve">There are more than 20 exemptions.  </w:t>
      </w:r>
      <w:r>
        <w:rPr>
          <w:rFonts w:asciiTheme="minorHAnsi" w:hAnsiTheme="minorHAnsi" w:cstheme="minorHAnsi"/>
          <w:iCs/>
          <w:sz w:val="22"/>
          <w:szCs w:val="22"/>
        </w:rPr>
        <w:t xml:space="preserve">Those that apply to schools </w:t>
      </w:r>
      <w:r w:rsidR="0075697B">
        <w:rPr>
          <w:rFonts w:asciiTheme="minorHAnsi" w:hAnsiTheme="minorHAnsi" w:cstheme="minorHAnsi"/>
          <w:iCs/>
          <w:sz w:val="22"/>
          <w:szCs w:val="22"/>
        </w:rPr>
        <w:t>are set out</w:t>
      </w:r>
      <w:r w:rsidR="007667FE">
        <w:rPr>
          <w:rFonts w:asciiTheme="minorHAnsi" w:hAnsiTheme="minorHAnsi" w:cstheme="minorHAnsi"/>
          <w:iCs/>
          <w:sz w:val="22"/>
          <w:szCs w:val="22"/>
        </w:rPr>
        <w:t xml:space="preserve"> in eLIM FOI</w:t>
      </w:r>
      <w:r w:rsidR="0075697B">
        <w:rPr>
          <w:rFonts w:asciiTheme="minorHAnsi" w:hAnsiTheme="minorHAnsi" w:cstheme="minorHAnsi"/>
          <w:iCs/>
          <w:sz w:val="22"/>
          <w:szCs w:val="22"/>
        </w:rPr>
        <w:t xml:space="preserve"> Exemptions </w:t>
      </w:r>
      <w:r w:rsidRPr="001B0E96">
        <w:rPr>
          <w:rFonts w:asciiTheme="minorHAnsi" w:hAnsiTheme="minorHAnsi" w:cstheme="minorHAnsi"/>
          <w:sz w:val="22"/>
          <w:szCs w:val="22"/>
        </w:rPr>
        <w:t>and are mainly intended to protect sensitive or confidential information.</w:t>
      </w:r>
    </w:p>
    <w:p w14:paraId="7376758F" w14:textId="77777777" w:rsidR="00EB230C" w:rsidRPr="001B0E96" w:rsidRDefault="00EB230C" w:rsidP="00EB230C">
      <w:pPr>
        <w:rPr>
          <w:rFonts w:asciiTheme="minorHAnsi" w:hAnsiTheme="minorHAnsi" w:cstheme="minorHAnsi"/>
          <w:sz w:val="22"/>
          <w:szCs w:val="22"/>
        </w:rPr>
      </w:pPr>
    </w:p>
    <w:p w14:paraId="73767590" w14:textId="5916B4F6" w:rsidR="00EB230C" w:rsidRDefault="00EB230C" w:rsidP="00EB230C">
      <w:pPr>
        <w:suppressAutoHyphens w:val="0"/>
        <w:rPr>
          <w:rFonts w:asciiTheme="minorHAnsi" w:hAnsiTheme="minorHAnsi" w:cstheme="minorHAnsi"/>
          <w:sz w:val="22"/>
          <w:szCs w:val="22"/>
        </w:rPr>
      </w:pPr>
      <w:r>
        <w:rPr>
          <w:rFonts w:asciiTheme="minorHAnsi" w:hAnsiTheme="minorHAnsi" w:cstheme="minorHAnsi"/>
          <w:sz w:val="22"/>
          <w:szCs w:val="22"/>
        </w:rPr>
        <w:t>Where the school</w:t>
      </w:r>
      <w:r w:rsidRPr="001B0E96">
        <w:rPr>
          <w:rFonts w:asciiTheme="minorHAnsi" w:hAnsiTheme="minorHAnsi" w:cstheme="minorHAnsi"/>
          <w:sz w:val="22"/>
          <w:szCs w:val="22"/>
        </w:rPr>
        <w:t xml:space="preserve"> ha</w:t>
      </w:r>
      <w:r>
        <w:rPr>
          <w:rFonts w:asciiTheme="minorHAnsi" w:hAnsiTheme="minorHAnsi" w:cstheme="minorHAnsi"/>
          <w:sz w:val="22"/>
          <w:szCs w:val="22"/>
        </w:rPr>
        <w:t>s</w:t>
      </w:r>
      <w:r w:rsidRPr="001B0E96">
        <w:rPr>
          <w:rFonts w:asciiTheme="minorHAnsi" w:hAnsiTheme="minorHAnsi" w:cstheme="minorHAnsi"/>
          <w:sz w:val="22"/>
          <w:szCs w:val="22"/>
        </w:rPr>
        <w:t xml:space="preserve"> real concerns about disclosing the information </w:t>
      </w:r>
      <w:r>
        <w:rPr>
          <w:rFonts w:asciiTheme="minorHAnsi" w:hAnsiTheme="minorHAnsi" w:cstheme="minorHAnsi"/>
          <w:sz w:val="22"/>
          <w:szCs w:val="22"/>
        </w:rPr>
        <w:t>it will look to see if an exemption applies</w:t>
      </w:r>
      <w:r w:rsidRPr="001B0E96">
        <w:rPr>
          <w:rFonts w:asciiTheme="minorHAnsi" w:hAnsiTheme="minorHAnsi" w:cstheme="minorHAnsi"/>
          <w:sz w:val="22"/>
          <w:szCs w:val="22"/>
        </w:rPr>
        <w:t xml:space="preserve">. </w:t>
      </w:r>
      <w:r>
        <w:rPr>
          <w:rFonts w:asciiTheme="minorHAnsi" w:hAnsiTheme="minorHAnsi" w:cstheme="minorHAnsi"/>
          <w:sz w:val="22"/>
          <w:szCs w:val="22"/>
        </w:rPr>
        <w:t xml:space="preserve">  If the school feels an exemption applies it will also check to see if it within the public interest to release some or all of the data.  </w:t>
      </w:r>
      <w:r w:rsidR="0075697B">
        <w:rPr>
          <w:rFonts w:asciiTheme="minorHAnsi" w:hAnsiTheme="minorHAnsi" w:cstheme="minorHAnsi"/>
          <w:sz w:val="22"/>
          <w:szCs w:val="22"/>
        </w:rPr>
        <w:t xml:space="preserve"> This </w:t>
      </w:r>
      <w:r w:rsidR="007667FE">
        <w:rPr>
          <w:rFonts w:asciiTheme="minorHAnsi" w:hAnsiTheme="minorHAnsi" w:cstheme="minorHAnsi"/>
          <w:sz w:val="22"/>
          <w:szCs w:val="22"/>
        </w:rPr>
        <w:t xml:space="preserve">document eLIM </w:t>
      </w:r>
      <w:r w:rsidR="0075697B">
        <w:rPr>
          <w:rFonts w:asciiTheme="minorHAnsi" w:hAnsiTheme="minorHAnsi" w:cstheme="minorHAnsi"/>
          <w:sz w:val="22"/>
          <w:szCs w:val="22"/>
        </w:rPr>
        <w:t>FoI Public Interest Test</w:t>
      </w:r>
      <w:r w:rsidRPr="001B0E96">
        <w:rPr>
          <w:rFonts w:asciiTheme="minorHAnsi" w:hAnsiTheme="minorHAnsi" w:cstheme="minorHAnsi"/>
          <w:sz w:val="22"/>
          <w:szCs w:val="22"/>
        </w:rPr>
        <w:t xml:space="preserve"> contains guidance on conducting a public interest test.</w:t>
      </w:r>
    </w:p>
    <w:p w14:paraId="73767591" w14:textId="77777777" w:rsidR="00EB230C" w:rsidRPr="00FE578D" w:rsidRDefault="00EB230C" w:rsidP="00EB230C">
      <w:pPr>
        <w:suppressAutoHyphens w:val="0"/>
        <w:rPr>
          <w:rFonts w:asciiTheme="minorHAnsi" w:hAnsiTheme="minorHAnsi" w:cstheme="minorHAnsi"/>
          <w:sz w:val="22"/>
          <w:szCs w:val="22"/>
        </w:rPr>
      </w:pPr>
    </w:p>
    <w:p w14:paraId="73767592" w14:textId="77777777" w:rsidR="00EB230C" w:rsidRPr="001B0E96" w:rsidRDefault="00EB230C" w:rsidP="00EB230C">
      <w:pPr>
        <w:spacing w:after="120"/>
        <w:rPr>
          <w:rFonts w:asciiTheme="minorHAnsi" w:hAnsiTheme="minorHAnsi" w:cstheme="minorHAnsi"/>
          <w:b/>
          <w:sz w:val="22"/>
          <w:szCs w:val="22"/>
        </w:rPr>
      </w:pPr>
      <w:r w:rsidRPr="001B0E96">
        <w:rPr>
          <w:rFonts w:asciiTheme="minorHAnsi" w:hAnsiTheme="minorHAnsi" w:cstheme="minorHAnsi"/>
          <w:b/>
          <w:sz w:val="22"/>
          <w:szCs w:val="22"/>
        </w:rPr>
        <w:t>What if the request is for personal information?</w:t>
      </w:r>
    </w:p>
    <w:p w14:paraId="73767593" w14:textId="77777777" w:rsidR="00EB230C" w:rsidRDefault="00EB230C" w:rsidP="00EB230C">
      <w:pPr>
        <w:suppressAutoHyphens w:val="0"/>
        <w:rPr>
          <w:rFonts w:asciiTheme="minorHAnsi" w:hAnsiTheme="minorHAnsi" w:cstheme="minorHAnsi"/>
          <w:sz w:val="22"/>
          <w:szCs w:val="22"/>
        </w:rPr>
      </w:pPr>
      <w:r w:rsidRPr="001B0E96">
        <w:rPr>
          <w:rFonts w:asciiTheme="minorHAnsi" w:hAnsiTheme="minorHAnsi" w:cstheme="minorHAnsi"/>
          <w:sz w:val="22"/>
          <w:szCs w:val="22"/>
        </w:rPr>
        <w:t xml:space="preserve">Personal information requested by the subject of that information is exempt under the FOI Act as such information is covered by the Data Protection Act. </w:t>
      </w:r>
      <w:r>
        <w:rPr>
          <w:rFonts w:asciiTheme="minorHAnsi" w:hAnsiTheme="minorHAnsi" w:cstheme="minorHAnsi"/>
          <w:sz w:val="22"/>
          <w:szCs w:val="22"/>
        </w:rPr>
        <w:t xml:space="preserve">The school will inform the enquirer that they should make a </w:t>
      </w:r>
      <w:r w:rsidRPr="001B0E96">
        <w:rPr>
          <w:rFonts w:asciiTheme="minorHAnsi" w:hAnsiTheme="minorHAnsi" w:cstheme="minorHAnsi"/>
          <w:sz w:val="22"/>
          <w:szCs w:val="22"/>
        </w:rPr>
        <w:t>‘subject access request’ under the Data Protection Act if they wish to access such information.</w:t>
      </w:r>
    </w:p>
    <w:p w14:paraId="73767594" w14:textId="77777777" w:rsidR="00EB230C" w:rsidRPr="006D6E79" w:rsidRDefault="00EB230C" w:rsidP="00EB230C">
      <w:pPr>
        <w:suppressAutoHyphens w:val="0"/>
        <w:rPr>
          <w:rFonts w:asciiTheme="minorHAnsi" w:hAnsiTheme="minorHAnsi" w:cstheme="minorHAnsi"/>
          <w:sz w:val="22"/>
          <w:szCs w:val="22"/>
        </w:rPr>
      </w:pPr>
    </w:p>
    <w:p w14:paraId="73767595" w14:textId="77777777" w:rsidR="00EB230C" w:rsidRPr="001B0E96" w:rsidRDefault="00EB230C" w:rsidP="00EB230C">
      <w:pPr>
        <w:spacing w:after="120"/>
        <w:rPr>
          <w:rFonts w:asciiTheme="minorHAnsi" w:hAnsiTheme="minorHAnsi" w:cstheme="minorHAnsi"/>
          <w:b/>
          <w:sz w:val="22"/>
          <w:szCs w:val="22"/>
        </w:rPr>
      </w:pPr>
      <w:r w:rsidRPr="001B0E96">
        <w:rPr>
          <w:rFonts w:asciiTheme="minorHAnsi" w:hAnsiTheme="minorHAnsi" w:cstheme="minorHAnsi"/>
          <w:b/>
          <w:sz w:val="22"/>
          <w:szCs w:val="22"/>
        </w:rPr>
        <w:t>What if the details contain personal information?</w:t>
      </w:r>
    </w:p>
    <w:p w14:paraId="73767596" w14:textId="77777777" w:rsidR="00EB230C" w:rsidRPr="001B0E96" w:rsidRDefault="00EB230C" w:rsidP="00EB230C">
      <w:pPr>
        <w:suppressAutoHyphens w:val="0"/>
        <w:rPr>
          <w:rFonts w:asciiTheme="minorHAnsi" w:hAnsiTheme="minorHAnsi" w:cstheme="minorHAnsi"/>
          <w:sz w:val="22"/>
          <w:szCs w:val="22"/>
        </w:rPr>
      </w:pPr>
      <w:r w:rsidRPr="001B0E96">
        <w:rPr>
          <w:rFonts w:asciiTheme="minorHAnsi" w:hAnsiTheme="minorHAnsi" w:cstheme="minorHAnsi"/>
          <w:sz w:val="22"/>
          <w:szCs w:val="22"/>
        </w:rPr>
        <w:t>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w:t>
      </w:r>
      <w:r>
        <w:rPr>
          <w:rFonts w:asciiTheme="minorHAnsi" w:hAnsiTheme="minorHAnsi" w:cstheme="minorHAnsi"/>
          <w:sz w:val="22"/>
          <w:szCs w:val="22"/>
        </w:rPr>
        <w:t>.</w:t>
      </w:r>
    </w:p>
    <w:p w14:paraId="73767597" w14:textId="77777777" w:rsidR="00EB230C" w:rsidRPr="00810576" w:rsidRDefault="00EB230C" w:rsidP="00EB230C">
      <w:pPr>
        <w:spacing w:after="120"/>
        <w:rPr>
          <w:rFonts w:asciiTheme="minorHAnsi" w:hAnsiTheme="minorHAnsi" w:cstheme="minorHAnsi"/>
          <w:b/>
          <w:color w:val="000000"/>
          <w:sz w:val="18"/>
          <w:szCs w:val="18"/>
        </w:rPr>
      </w:pPr>
    </w:p>
    <w:p w14:paraId="73767598"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How much can we charge?</w:t>
      </w:r>
    </w:p>
    <w:p w14:paraId="73767599" w14:textId="7B0316C2" w:rsidR="00EB230C" w:rsidRPr="001B0E96" w:rsidRDefault="00EB230C" w:rsidP="00EB230C">
      <w:pPr>
        <w:suppressAutoHyphens w:val="0"/>
        <w:rPr>
          <w:rFonts w:asciiTheme="minorHAnsi" w:hAnsiTheme="minorHAnsi" w:cstheme="minorHAnsi"/>
          <w:sz w:val="22"/>
          <w:szCs w:val="22"/>
        </w:rPr>
      </w:pPr>
      <w:r>
        <w:rPr>
          <w:rFonts w:asciiTheme="minorHAnsi" w:hAnsiTheme="minorHAnsi" w:cstheme="minorHAnsi"/>
          <w:sz w:val="22"/>
          <w:szCs w:val="22"/>
        </w:rPr>
        <w:lastRenderedPageBreak/>
        <w:t>The school will</w:t>
      </w:r>
      <w:r w:rsidRPr="001B0E96">
        <w:rPr>
          <w:rFonts w:asciiTheme="minorHAnsi" w:hAnsiTheme="minorHAnsi" w:cstheme="minorHAnsi"/>
          <w:sz w:val="22"/>
          <w:szCs w:val="22"/>
        </w:rPr>
        <w:t xml:space="preserve"> respond to straightforward enquiries free of charge and charge </w:t>
      </w:r>
      <w:r>
        <w:rPr>
          <w:rFonts w:asciiTheme="minorHAnsi" w:hAnsiTheme="minorHAnsi" w:cstheme="minorHAnsi"/>
          <w:sz w:val="22"/>
          <w:szCs w:val="22"/>
        </w:rPr>
        <w:t>where the costs are significant according to</w:t>
      </w:r>
      <w:r w:rsidR="0075697B">
        <w:rPr>
          <w:rFonts w:asciiTheme="minorHAnsi" w:hAnsiTheme="minorHAnsi" w:cstheme="minorHAnsi"/>
          <w:sz w:val="22"/>
          <w:szCs w:val="22"/>
        </w:rPr>
        <w:t xml:space="preserve"> the details given</w:t>
      </w:r>
      <w:r w:rsidR="007667FE">
        <w:rPr>
          <w:rFonts w:asciiTheme="minorHAnsi" w:hAnsiTheme="minorHAnsi" w:cstheme="minorHAnsi"/>
          <w:sz w:val="22"/>
          <w:szCs w:val="22"/>
        </w:rPr>
        <w:t xml:space="preserve"> in eLIM FoI Charging</w:t>
      </w:r>
      <w:r w:rsidR="0075697B">
        <w:rPr>
          <w:rFonts w:asciiTheme="minorHAnsi" w:hAnsiTheme="minorHAnsi" w:cstheme="minorHAnsi"/>
          <w:sz w:val="22"/>
          <w:szCs w:val="22"/>
        </w:rPr>
        <w:t>.</w:t>
      </w:r>
    </w:p>
    <w:p w14:paraId="7376759A" w14:textId="77777777" w:rsidR="00EB230C" w:rsidRPr="001B0E96" w:rsidRDefault="00EB230C" w:rsidP="00EB230C">
      <w:pPr>
        <w:rPr>
          <w:rFonts w:asciiTheme="minorHAnsi" w:hAnsiTheme="minorHAnsi" w:cstheme="minorHAnsi"/>
          <w:sz w:val="22"/>
          <w:szCs w:val="22"/>
        </w:rPr>
      </w:pPr>
    </w:p>
    <w:p w14:paraId="7376759B" w14:textId="77777777" w:rsidR="00EB230C" w:rsidRPr="006D6E79" w:rsidRDefault="00EB230C" w:rsidP="00EB230C">
      <w:pPr>
        <w:suppressAutoHyphens w:val="0"/>
        <w:rPr>
          <w:rFonts w:asciiTheme="minorHAnsi" w:hAnsiTheme="minorHAnsi" w:cstheme="minorHAnsi"/>
          <w:color w:val="000000"/>
          <w:sz w:val="22"/>
          <w:szCs w:val="22"/>
        </w:rPr>
      </w:pPr>
      <w:r>
        <w:rPr>
          <w:rFonts w:asciiTheme="minorHAnsi" w:hAnsiTheme="minorHAnsi" w:cstheme="minorHAnsi"/>
          <w:sz w:val="22"/>
          <w:szCs w:val="22"/>
        </w:rPr>
        <w:t xml:space="preserve">If there is a charge the </w:t>
      </w:r>
      <w:r w:rsidRPr="001B0E96">
        <w:rPr>
          <w:rFonts w:asciiTheme="minorHAnsi" w:hAnsiTheme="minorHAnsi" w:cstheme="minorHAnsi"/>
          <w:sz w:val="22"/>
          <w:szCs w:val="22"/>
        </w:rPr>
        <w:t xml:space="preserve">enquirer </w:t>
      </w:r>
      <w:r>
        <w:rPr>
          <w:rFonts w:asciiTheme="minorHAnsi" w:hAnsiTheme="minorHAnsi" w:cstheme="minorHAnsi"/>
          <w:sz w:val="22"/>
          <w:szCs w:val="22"/>
        </w:rPr>
        <w:t xml:space="preserve">will be sent </w:t>
      </w:r>
      <w:r w:rsidRPr="001B0E96">
        <w:rPr>
          <w:rFonts w:asciiTheme="minorHAnsi" w:hAnsiTheme="minorHAnsi" w:cstheme="minorHAnsi"/>
          <w:sz w:val="22"/>
          <w:szCs w:val="22"/>
        </w:rPr>
        <w:t xml:space="preserve">a fees notice and </w:t>
      </w:r>
      <w:r>
        <w:rPr>
          <w:rFonts w:asciiTheme="minorHAnsi" w:hAnsiTheme="minorHAnsi" w:cstheme="minorHAnsi"/>
          <w:sz w:val="22"/>
          <w:szCs w:val="22"/>
        </w:rPr>
        <w:t xml:space="preserve">the school will </w:t>
      </w:r>
      <w:r w:rsidRPr="001B0E96">
        <w:rPr>
          <w:rFonts w:asciiTheme="minorHAnsi" w:hAnsiTheme="minorHAnsi" w:cstheme="minorHAnsi"/>
          <w:sz w:val="22"/>
          <w:szCs w:val="22"/>
        </w:rPr>
        <w:t xml:space="preserve">not have to comply with the request until the fee has been paid. </w:t>
      </w:r>
    </w:p>
    <w:p w14:paraId="7376759C" w14:textId="77777777" w:rsidR="00EB230C" w:rsidRPr="001B0E96" w:rsidRDefault="00EB230C" w:rsidP="00EB230C">
      <w:pPr>
        <w:rPr>
          <w:rFonts w:asciiTheme="minorHAnsi" w:hAnsiTheme="minorHAnsi" w:cstheme="minorHAnsi"/>
          <w:sz w:val="22"/>
          <w:szCs w:val="22"/>
        </w:rPr>
      </w:pPr>
    </w:p>
    <w:p w14:paraId="7376759D"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Is there a time limit for replying to the enquirer?</w:t>
      </w:r>
    </w:p>
    <w:p w14:paraId="7376759E"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sz w:val="22"/>
          <w:szCs w:val="22"/>
        </w:rPr>
        <w:t xml:space="preserve">Compliance </w:t>
      </w:r>
      <w:r w:rsidRPr="001B0E96">
        <w:rPr>
          <w:rFonts w:asciiTheme="minorHAnsi" w:hAnsiTheme="minorHAnsi" w:cstheme="minorHAnsi"/>
          <w:color w:val="000000"/>
          <w:sz w:val="22"/>
          <w:szCs w:val="22"/>
        </w:rPr>
        <w:t>with a reque</w:t>
      </w:r>
      <w:r>
        <w:rPr>
          <w:rFonts w:asciiTheme="minorHAnsi" w:hAnsiTheme="minorHAnsi" w:cstheme="minorHAnsi"/>
          <w:color w:val="000000"/>
          <w:sz w:val="22"/>
          <w:szCs w:val="22"/>
        </w:rPr>
        <w:t xml:space="preserve">st must be prompt and </w:t>
      </w:r>
      <w:r w:rsidRPr="001B0E96">
        <w:rPr>
          <w:rFonts w:asciiTheme="minorHAnsi" w:hAnsiTheme="minorHAnsi" w:cstheme="minorHAnsi"/>
          <w:color w:val="000000"/>
          <w:sz w:val="22"/>
          <w:szCs w:val="22"/>
        </w:rPr>
        <w:t>within the legally prescribed limit of 20 working days, excluding school holidays.</w:t>
      </w:r>
      <w:r>
        <w:rPr>
          <w:rFonts w:asciiTheme="minorHAnsi" w:hAnsiTheme="minorHAnsi" w:cstheme="minorHAnsi"/>
          <w:color w:val="000000"/>
          <w:sz w:val="22"/>
          <w:szCs w:val="22"/>
        </w:rPr>
        <w:t xml:space="preserve"> </w:t>
      </w:r>
      <w:r w:rsidRPr="001B0E96">
        <w:rPr>
          <w:rFonts w:asciiTheme="minorHAnsi" w:hAnsiTheme="minorHAnsi" w:cstheme="minorHAnsi"/>
          <w:color w:val="000000"/>
          <w:sz w:val="22"/>
          <w:szCs w:val="22"/>
        </w:rPr>
        <w:t xml:space="preserve"> Failure to comply could result in a complaint to the Information Commissioner. The response time starts from the time the request is received.</w:t>
      </w:r>
      <w:r w:rsidRPr="001B0E96">
        <w:rPr>
          <w:rFonts w:asciiTheme="minorHAnsi" w:hAnsiTheme="minorHAnsi" w:cstheme="minorHAnsi"/>
          <w:sz w:val="22"/>
          <w:szCs w:val="22"/>
        </w:rPr>
        <w:t xml:space="preserve"> Where </w:t>
      </w:r>
      <w:r>
        <w:rPr>
          <w:rFonts w:asciiTheme="minorHAnsi" w:hAnsiTheme="minorHAnsi" w:cstheme="minorHAnsi"/>
          <w:sz w:val="22"/>
          <w:szCs w:val="22"/>
        </w:rPr>
        <w:t xml:space="preserve">the school has </w:t>
      </w:r>
      <w:r w:rsidRPr="001B0E96">
        <w:rPr>
          <w:rFonts w:asciiTheme="minorHAnsi" w:hAnsiTheme="minorHAnsi" w:cstheme="minorHAnsi"/>
          <w:sz w:val="22"/>
          <w:szCs w:val="22"/>
        </w:rPr>
        <w:t xml:space="preserve">asked the enquirer for more information to enable </w:t>
      </w:r>
      <w:r>
        <w:rPr>
          <w:rFonts w:asciiTheme="minorHAnsi" w:hAnsiTheme="minorHAnsi" w:cstheme="minorHAnsi"/>
          <w:sz w:val="22"/>
          <w:szCs w:val="22"/>
        </w:rPr>
        <w:t>the school</w:t>
      </w:r>
      <w:r w:rsidRPr="001B0E96">
        <w:rPr>
          <w:rFonts w:asciiTheme="minorHAnsi" w:hAnsiTheme="minorHAnsi" w:cstheme="minorHAnsi"/>
          <w:sz w:val="22"/>
          <w:szCs w:val="22"/>
        </w:rPr>
        <w:t xml:space="preserve"> to answer, the 20 days start time begins when this further information has been received.</w:t>
      </w:r>
    </w:p>
    <w:p w14:paraId="7376759F" w14:textId="77777777" w:rsidR="00EB230C" w:rsidRPr="001B0E96" w:rsidRDefault="00EB230C" w:rsidP="00EB230C">
      <w:pPr>
        <w:rPr>
          <w:rFonts w:asciiTheme="minorHAnsi" w:hAnsiTheme="minorHAnsi" w:cstheme="minorHAnsi"/>
          <w:color w:val="000000"/>
          <w:sz w:val="22"/>
          <w:szCs w:val="22"/>
        </w:rPr>
      </w:pPr>
    </w:p>
    <w:p w14:paraId="737675A0"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sz w:val="22"/>
          <w:szCs w:val="22"/>
        </w:rPr>
        <w:t xml:space="preserve">If a qualified exemption applies and </w:t>
      </w:r>
      <w:r>
        <w:rPr>
          <w:rFonts w:asciiTheme="minorHAnsi" w:hAnsiTheme="minorHAnsi" w:cstheme="minorHAnsi"/>
          <w:sz w:val="22"/>
          <w:szCs w:val="22"/>
        </w:rPr>
        <w:t xml:space="preserve">the school </w:t>
      </w:r>
      <w:r w:rsidRPr="001B0E96">
        <w:rPr>
          <w:rFonts w:asciiTheme="minorHAnsi" w:hAnsiTheme="minorHAnsi" w:cstheme="minorHAnsi"/>
          <w:sz w:val="22"/>
          <w:szCs w:val="22"/>
        </w:rPr>
        <w:t>need</w:t>
      </w:r>
      <w:r>
        <w:rPr>
          <w:rFonts w:asciiTheme="minorHAnsi" w:hAnsiTheme="minorHAnsi" w:cstheme="minorHAnsi"/>
          <w:sz w:val="22"/>
          <w:szCs w:val="22"/>
        </w:rPr>
        <w:t>s</w:t>
      </w:r>
      <w:r w:rsidRPr="001B0E96">
        <w:rPr>
          <w:rFonts w:asciiTheme="minorHAnsi" w:hAnsiTheme="minorHAnsi" w:cstheme="minorHAnsi"/>
          <w:sz w:val="22"/>
          <w:szCs w:val="22"/>
        </w:rPr>
        <w:t xml:space="preserve">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w:t>
      </w:r>
    </w:p>
    <w:p w14:paraId="737675A1" w14:textId="77777777" w:rsidR="00EB230C" w:rsidRPr="001B0E96" w:rsidRDefault="00EB230C" w:rsidP="00EB230C">
      <w:pPr>
        <w:rPr>
          <w:rFonts w:asciiTheme="minorHAnsi" w:hAnsiTheme="minorHAnsi" w:cstheme="minorHAnsi"/>
          <w:color w:val="000000"/>
          <w:sz w:val="22"/>
          <w:szCs w:val="22"/>
        </w:rPr>
      </w:pPr>
    </w:p>
    <w:p w14:paraId="737675A2" w14:textId="77777777" w:rsidR="00EB230C" w:rsidRPr="001B0E96" w:rsidRDefault="00EB230C" w:rsidP="00EB230C">
      <w:pPr>
        <w:suppressAutoHyphens w:val="0"/>
        <w:rPr>
          <w:rFonts w:asciiTheme="minorHAnsi" w:hAnsiTheme="minorHAnsi" w:cstheme="minorHAnsi"/>
          <w:color w:val="000000"/>
          <w:sz w:val="22"/>
          <w:szCs w:val="22"/>
        </w:rPr>
      </w:pPr>
      <w:r w:rsidRPr="001B0E96">
        <w:rPr>
          <w:rFonts w:asciiTheme="minorHAnsi" w:hAnsiTheme="minorHAnsi" w:cstheme="minorHAnsi"/>
          <w:sz w:val="22"/>
          <w:szCs w:val="22"/>
        </w:rPr>
        <w:t xml:space="preserve">Where </w:t>
      </w:r>
      <w:r>
        <w:rPr>
          <w:rFonts w:asciiTheme="minorHAnsi" w:hAnsiTheme="minorHAnsi" w:cstheme="minorHAnsi"/>
          <w:sz w:val="22"/>
          <w:szCs w:val="22"/>
        </w:rPr>
        <w:t>the school</w:t>
      </w:r>
      <w:r w:rsidRPr="001B0E96">
        <w:rPr>
          <w:rFonts w:asciiTheme="minorHAnsi" w:hAnsiTheme="minorHAnsi" w:cstheme="minorHAnsi"/>
          <w:sz w:val="22"/>
          <w:szCs w:val="22"/>
        </w:rPr>
        <w:t xml:space="preserve"> has notified the enquirer that a charge is to be made, the time period stops until payment is received and then continues again once payment has been received.</w:t>
      </w:r>
    </w:p>
    <w:p w14:paraId="737675A3" w14:textId="77777777" w:rsidR="00EB230C" w:rsidRPr="00810576" w:rsidRDefault="00EB230C" w:rsidP="00EB230C">
      <w:pPr>
        <w:spacing w:after="120"/>
        <w:rPr>
          <w:rFonts w:asciiTheme="minorHAnsi" w:hAnsiTheme="minorHAnsi" w:cstheme="minorHAnsi"/>
          <w:b/>
          <w:color w:val="000000"/>
          <w:sz w:val="18"/>
          <w:szCs w:val="18"/>
        </w:rPr>
      </w:pPr>
    </w:p>
    <w:p w14:paraId="737675A4" w14:textId="77777777" w:rsidR="00EB230C" w:rsidRPr="001B0E96" w:rsidRDefault="00EB230C" w:rsidP="00EB230C">
      <w:p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What action is required to refuse a request?</w:t>
      </w:r>
    </w:p>
    <w:p w14:paraId="737675A5" w14:textId="77777777" w:rsidR="00EB230C" w:rsidRPr="001B0E96" w:rsidRDefault="00EB230C" w:rsidP="00EB230C">
      <w:pPr>
        <w:suppressAutoHyphens w:val="0"/>
        <w:rPr>
          <w:rFonts w:asciiTheme="minorHAnsi" w:hAnsiTheme="minorHAnsi" w:cstheme="minorHAnsi"/>
          <w:sz w:val="22"/>
          <w:szCs w:val="22"/>
        </w:rPr>
      </w:pPr>
      <w:r w:rsidRPr="001B0E96">
        <w:rPr>
          <w:rFonts w:asciiTheme="minorHAnsi" w:hAnsiTheme="minorHAnsi" w:cstheme="minorHAnsi"/>
          <w:sz w:val="22"/>
          <w:szCs w:val="22"/>
        </w:rPr>
        <w:t>If the information is not to be provide</w:t>
      </w:r>
      <w:r>
        <w:rPr>
          <w:rFonts w:asciiTheme="minorHAnsi" w:hAnsiTheme="minorHAnsi" w:cstheme="minorHAnsi"/>
          <w:sz w:val="22"/>
          <w:szCs w:val="22"/>
        </w:rPr>
        <w:t xml:space="preserve">d, </w:t>
      </w:r>
      <w:r w:rsidRPr="001B0E96">
        <w:rPr>
          <w:rFonts w:asciiTheme="minorHAnsi" w:hAnsiTheme="minorHAnsi" w:cstheme="minorHAnsi"/>
          <w:sz w:val="22"/>
          <w:szCs w:val="22"/>
        </w:rPr>
        <w:t>the person in the school with delegated responsibility for FOI to ensure that the case has been properly considered and the reasons for refusal are sound. If it is decided to refuse a request, you need to send a refusals notice, which must contain</w:t>
      </w:r>
    </w:p>
    <w:p w14:paraId="737675A6" w14:textId="77777777" w:rsidR="00EB230C" w:rsidRPr="001B0E96" w:rsidRDefault="00EB230C" w:rsidP="00EB230C">
      <w:pPr>
        <w:rPr>
          <w:rFonts w:asciiTheme="minorHAnsi" w:hAnsiTheme="minorHAnsi" w:cstheme="minorHAnsi"/>
          <w:sz w:val="22"/>
          <w:szCs w:val="22"/>
        </w:rPr>
      </w:pPr>
    </w:p>
    <w:p w14:paraId="737675A7" w14:textId="77777777" w:rsidR="00EB230C" w:rsidRPr="001B0E96" w:rsidRDefault="00EB230C" w:rsidP="00EB230C">
      <w:pPr>
        <w:ind w:left="851" w:hanging="425"/>
        <w:rPr>
          <w:rFonts w:asciiTheme="minorHAnsi" w:hAnsiTheme="minorHAnsi" w:cstheme="minorHAnsi"/>
          <w:sz w:val="22"/>
          <w:szCs w:val="22"/>
        </w:rPr>
      </w:pPr>
      <w:r w:rsidRPr="001B0E96">
        <w:rPr>
          <w:rFonts w:asciiTheme="minorHAnsi" w:hAnsiTheme="minorHAnsi" w:cstheme="minorHAnsi"/>
          <w:sz w:val="22"/>
          <w:szCs w:val="22"/>
        </w:rPr>
        <w:t>i)</w:t>
      </w:r>
      <w:r w:rsidRPr="001B0E96">
        <w:rPr>
          <w:rFonts w:asciiTheme="minorHAnsi" w:hAnsiTheme="minorHAnsi" w:cstheme="minorHAnsi"/>
          <w:sz w:val="22"/>
          <w:szCs w:val="22"/>
        </w:rPr>
        <w:tab/>
        <w:t>the fact that the responsible person cannot provide the information asked for;</w:t>
      </w:r>
    </w:p>
    <w:p w14:paraId="737675A8" w14:textId="77777777" w:rsidR="00EB230C" w:rsidRPr="001B0E96" w:rsidRDefault="00EB230C" w:rsidP="00EB230C">
      <w:pPr>
        <w:ind w:left="851" w:hanging="425"/>
        <w:rPr>
          <w:rFonts w:asciiTheme="minorHAnsi" w:hAnsiTheme="minorHAnsi" w:cstheme="minorHAnsi"/>
          <w:sz w:val="22"/>
          <w:szCs w:val="22"/>
        </w:rPr>
      </w:pPr>
      <w:r w:rsidRPr="001B0E96">
        <w:rPr>
          <w:rFonts w:asciiTheme="minorHAnsi" w:hAnsiTheme="minorHAnsi" w:cstheme="minorHAnsi"/>
          <w:sz w:val="22"/>
          <w:szCs w:val="22"/>
        </w:rPr>
        <w:t>ii)</w:t>
      </w:r>
      <w:r w:rsidRPr="001B0E96">
        <w:rPr>
          <w:rFonts w:asciiTheme="minorHAnsi" w:hAnsiTheme="minorHAnsi" w:cstheme="minorHAnsi"/>
          <w:sz w:val="22"/>
          <w:szCs w:val="22"/>
        </w:rPr>
        <w:tab/>
        <w:t>which exemption(s) you are claiming apply;</w:t>
      </w:r>
    </w:p>
    <w:p w14:paraId="737675A9" w14:textId="77777777" w:rsidR="00EB230C" w:rsidRPr="001B0E96" w:rsidRDefault="00EB230C" w:rsidP="00EB230C">
      <w:pPr>
        <w:ind w:left="851" w:hanging="425"/>
        <w:rPr>
          <w:rFonts w:asciiTheme="minorHAnsi" w:hAnsiTheme="minorHAnsi" w:cstheme="minorHAnsi"/>
          <w:sz w:val="22"/>
          <w:szCs w:val="22"/>
        </w:rPr>
      </w:pPr>
      <w:r w:rsidRPr="001B0E96">
        <w:rPr>
          <w:rFonts w:asciiTheme="minorHAnsi" w:hAnsiTheme="minorHAnsi" w:cstheme="minorHAnsi"/>
          <w:sz w:val="22"/>
          <w:szCs w:val="22"/>
        </w:rPr>
        <w:t>iii)</w:t>
      </w:r>
      <w:r w:rsidRPr="001B0E96">
        <w:rPr>
          <w:rFonts w:asciiTheme="minorHAnsi" w:hAnsiTheme="minorHAnsi" w:cstheme="minorHAnsi"/>
          <w:sz w:val="22"/>
          <w:szCs w:val="22"/>
        </w:rPr>
        <w:tab/>
        <w:t xml:space="preserve">why the exemption(s) apply to this enquiry (if it is not self-evident); </w:t>
      </w:r>
    </w:p>
    <w:p w14:paraId="737675AA" w14:textId="37034B9F" w:rsidR="00EB230C" w:rsidRPr="001B0E96" w:rsidRDefault="00EB230C" w:rsidP="00EB230C">
      <w:pPr>
        <w:ind w:left="851" w:hanging="425"/>
        <w:rPr>
          <w:rFonts w:asciiTheme="minorHAnsi" w:hAnsiTheme="minorHAnsi" w:cstheme="minorHAnsi"/>
          <w:sz w:val="22"/>
          <w:szCs w:val="22"/>
        </w:rPr>
      </w:pPr>
      <w:r w:rsidRPr="001B0E96">
        <w:rPr>
          <w:rFonts w:asciiTheme="minorHAnsi" w:hAnsiTheme="minorHAnsi" w:cstheme="minorHAnsi"/>
          <w:sz w:val="22"/>
          <w:szCs w:val="22"/>
        </w:rPr>
        <w:t>iv)</w:t>
      </w:r>
      <w:r w:rsidRPr="001B0E96">
        <w:rPr>
          <w:rFonts w:asciiTheme="minorHAnsi" w:hAnsiTheme="minorHAnsi" w:cstheme="minorHAnsi"/>
          <w:sz w:val="22"/>
          <w:szCs w:val="22"/>
        </w:rPr>
        <w:tab/>
        <w:t>reasons for refusal if based on co</w:t>
      </w:r>
      <w:r w:rsidR="0075697B">
        <w:rPr>
          <w:rFonts w:asciiTheme="minorHAnsi" w:hAnsiTheme="minorHAnsi" w:cstheme="minorHAnsi"/>
          <w:sz w:val="22"/>
          <w:szCs w:val="22"/>
        </w:rPr>
        <w:t>st of compliance (</w:t>
      </w:r>
      <w:r w:rsidR="007667FE">
        <w:rPr>
          <w:rFonts w:asciiTheme="minorHAnsi" w:hAnsiTheme="minorHAnsi" w:cstheme="minorHAnsi"/>
          <w:sz w:val="22"/>
          <w:szCs w:val="22"/>
        </w:rPr>
        <w:t xml:space="preserve">eLIM </w:t>
      </w:r>
      <w:r w:rsidR="0075697B">
        <w:rPr>
          <w:rFonts w:asciiTheme="minorHAnsi" w:hAnsiTheme="minorHAnsi" w:cstheme="minorHAnsi"/>
          <w:sz w:val="22"/>
          <w:szCs w:val="22"/>
        </w:rPr>
        <w:t xml:space="preserve"> FoI Charging</w:t>
      </w:r>
      <w:r w:rsidRPr="001B0E96">
        <w:rPr>
          <w:rFonts w:asciiTheme="minorHAnsi" w:hAnsiTheme="minorHAnsi" w:cstheme="minorHAnsi"/>
          <w:sz w:val="22"/>
          <w:szCs w:val="22"/>
        </w:rPr>
        <w:t>)</w:t>
      </w:r>
    </w:p>
    <w:p w14:paraId="737675AB" w14:textId="02D2200C" w:rsidR="00EB230C" w:rsidRPr="001B0E96" w:rsidRDefault="00EB230C" w:rsidP="00EB230C">
      <w:pPr>
        <w:pStyle w:val="FootnoteText"/>
        <w:ind w:left="851" w:hanging="425"/>
        <w:rPr>
          <w:rFonts w:asciiTheme="minorHAnsi" w:hAnsiTheme="minorHAnsi" w:cstheme="minorHAnsi"/>
          <w:sz w:val="22"/>
          <w:szCs w:val="22"/>
        </w:rPr>
      </w:pPr>
      <w:r w:rsidRPr="001B0E96">
        <w:rPr>
          <w:rFonts w:asciiTheme="minorHAnsi" w:hAnsiTheme="minorHAnsi" w:cstheme="minorHAnsi"/>
          <w:sz w:val="22"/>
          <w:szCs w:val="22"/>
        </w:rPr>
        <w:t>v)</w:t>
      </w:r>
      <w:r w:rsidRPr="001B0E96">
        <w:rPr>
          <w:rFonts w:asciiTheme="minorHAnsi" w:hAnsiTheme="minorHAnsi" w:cstheme="minorHAnsi"/>
          <w:sz w:val="22"/>
          <w:szCs w:val="22"/>
        </w:rPr>
        <w:tab/>
        <w:t>in the case of non-absolute exemptions, how you have applied the public interest test, specifying the public interest factors taken into account before reach</w:t>
      </w:r>
      <w:r w:rsidR="0075697B">
        <w:rPr>
          <w:rFonts w:asciiTheme="minorHAnsi" w:hAnsiTheme="minorHAnsi" w:cstheme="minorHAnsi"/>
          <w:sz w:val="22"/>
          <w:szCs w:val="22"/>
        </w:rPr>
        <w:t>ing the decision (</w:t>
      </w:r>
      <w:r w:rsidR="007667FE">
        <w:rPr>
          <w:rFonts w:asciiTheme="minorHAnsi" w:hAnsiTheme="minorHAnsi" w:cstheme="minorHAnsi"/>
          <w:sz w:val="22"/>
          <w:szCs w:val="22"/>
        </w:rPr>
        <w:t xml:space="preserve">eLIM </w:t>
      </w:r>
      <w:r w:rsidR="0075697B">
        <w:rPr>
          <w:rFonts w:asciiTheme="minorHAnsi" w:hAnsiTheme="minorHAnsi" w:cstheme="minorHAnsi"/>
          <w:sz w:val="22"/>
          <w:szCs w:val="22"/>
        </w:rPr>
        <w:t>FoI Public Interest Test</w:t>
      </w:r>
      <w:r w:rsidRPr="001B0E96">
        <w:rPr>
          <w:rFonts w:asciiTheme="minorHAnsi" w:hAnsiTheme="minorHAnsi" w:cstheme="minorHAnsi"/>
          <w:sz w:val="22"/>
          <w:szCs w:val="22"/>
        </w:rPr>
        <w:t xml:space="preserve">) </w:t>
      </w:r>
    </w:p>
    <w:p w14:paraId="737675AC" w14:textId="77777777" w:rsidR="00EB230C" w:rsidRPr="001B0E96" w:rsidRDefault="00EB230C" w:rsidP="00EB230C">
      <w:pPr>
        <w:pStyle w:val="FootnoteText"/>
        <w:ind w:left="851" w:hanging="425"/>
        <w:rPr>
          <w:rFonts w:asciiTheme="minorHAnsi" w:hAnsiTheme="minorHAnsi" w:cstheme="minorHAnsi"/>
          <w:sz w:val="22"/>
          <w:szCs w:val="22"/>
        </w:rPr>
      </w:pPr>
      <w:r w:rsidRPr="001B0E96">
        <w:rPr>
          <w:rFonts w:asciiTheme="minorHAnsi" w:hAnsiTheme="minorHAnsi" w:cstheme="minorHAnsi"/>
          <w:sz w:val="22"/>
          <w:szCs w:val="22"/>
        </w:rPr>
        <w:t>vi)</w:t>
      </w:r>
      <w:r w:rsidRPr="001B0E96">
        <w:rPr>
          <w:rFonts w:asciiTheme="minorHAnsi" w:hAnsiTheme="minorHAnsi" w:cstheme="minorHAnsi"/>
          <w:sz w:val="22"/>
          <w:szCs w:val="22"/>
        </w:rPr>
        <w:tab/>
        <w:t>reasons for refusal on vexatious or repeated grounds</w:t>
      </w:r>
    </w:p>
    <w:p w14:paraId="737675AD" w14:textId="77777777" w:rsidR="00EB230C" w:rsidRPr="001B0E96" w:rsidRDefault="00EB230C" w:rsidP="00EB230C">
      <w:pPr>
        <w:ind w:left="851" w:hanging="425"/>
        <w:rPr>
          <w:rFonts w:asciiTheme="minorHAnsi" w:hAnsiTheme="minorHAnsi" w:cstheme="minorHAnsi"/>
          <w:color w:val="000000"/>
          <w:sz w:val="22"/>
          <w:szCs w:val="22"/>
        </w:rPr>
      </w:pPr>
      <w:r w:rsidRPr="001B0E96">
        <w:rPr>
          <w:rFonts w:asciiTheme="minorHAnsi" w:hAnsiTheme="minorHAnsi" w:cstheme="minorHAnsi"/>
          <w:sz w:val="22"/>
          <w:szCs w:val="22"/>
        </w:rPr>
        <w:t>vii)</w:t>
      </w:r>
      <w:r w:rsidRPr="001B0E96">
        <w:rPr>
          <w:rFonts w:asciiTheme="minorHAnsi" w:hAnsiTheme="minorHAnsi" w:cstheme="minorHAnsi"/>
          <w:sz w:val="22"/>
          <w:szCs w:val="22"/>
        </w:rPr>
        <w:tab/>
        <w:t xml:space="preserve">the internal complaints procedure.  </w:t>
      </w:r>
    </w:p>
    <w:p w14:paraId="737675AE" w14:textId="77777777" w:rsidR="00EB230C" w:rsidRPr="00810576" w:rsidRDefault="00EB230C" w:rsidP="00EB230C">
      <w:pPr>
        <w:rPr>
          <w:rFonts w:asciiTheme="minorHAnsi" w:hAnsiTheme="minorHAnsi" w:cstheme="minorHAnsi"/>
          <w:sz w:val="18"/>
          <w:szCs w:val="18"/>
        </w:rPr>
      </w:pPr>
    </w:p>
    <w:p w14:paraId="737675AF" w14:textId="77777777" w:rsidR="00EB230C" w:rsidRDefault="00EB230C" w:rsidP="00EB230C">
      <w:pPr>
        <w:suppressAutoHyphens w:val="0"/>
        <w:rPr>
          <w:rFonts w:asciiTheme="minorHAnsi" w:hAnsiTheme="minorHAnsi" w:cstheme="minorHAnsi"/>
          <w:sz w:val="22"/>
          <w:szCs w:val="22"/>
        </w:rPr>
      </w:pPr>
      <w:r w:rsidRPr="001B0E96">
        <w:rPr>
          <w:rFonts w:asciiTheme="minorHAnsi" w:hAnsiTheme="minorHAnsi" w:cstheme="minorHAnsi"/>
          <w:color w:val="000000"/>
          <w:sz w:val="22"/>
          <w:szCs w:val="22"/>
        </w:rPr>
        <w:t>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w:t>
      </w:r>
    </w:p>
    <w:p w14:paraId="737675B0" w14:textId="77777777" w:rsidR="00EB230C" w:rsidRPr="00810576" w:rsidRDefault="00EB230C" w:rsidP="00EB230C">
      <w:pPr>
        <w:suppressAutoHyphens w:val="0"/>
        <w:rPr>
          <w:rFonts w:asciiTheme="minorHAnsi" w:hAnsiTheme="minorHAnsi" w:cstheme="minorHAnsi"/>
          <w:sz w:val="18"/>
          <w:szCs w:val="18"/>
        </w:rPr>
      </w:pPr>
    </w:p>
    <w:p w14:paraId="737675B1" w14:textId="77777777" w:rsidR="00EB230C" w:rsidRDefault="00EB230C" w:rsidP="00EB230C">
      <w:pPr>
        <w:numPr>
          <w:ilvl w:val="12"/>
          <w:numId w:val="0"/>
        </w:numPr>
        <w:spacing w:after="120"/>
        <w:rPr>
          <w:rFonts w:asciiTheme="minorHAnsi" w:hAnsiTheme="minorHAnsi" w:cstheme="minorHAnsi"/>
          <w:b/>
          <w:color w:val="000000"/>
          <w:sz w:val="22"/>
          <w:szCs w:val="22"/>
        </w:rPr>
      </w:pPr>
      <w:r w:rsidRPr="001B0E96">
        <w:rPr>
          <w:rFonts w:asciiTheme="minorHAnsi" w:hAnsiTheme="minorHAnsi" w:cstheme="minorHAnsi"/>
          <w:b/>
          <w:color w:val="000000"/>
          <w:sz w:val="22"/>
          <w:szCs w:val="22"/>
        </w:rPr>
        <w:t>What do I do if someone complains?</w:t>
      </w:r>
    </w:p>
    <w:p w14:paraId="737675B3" w14:textId="08B03E98" w:rsidR="00EB230C" w:rsidRPr="004274A1" w:rsidRDefault="00EB230C" w:rsidP="004274A1">
      <w:pPr>
        <w:numPr>
          <w:ilvl w:val="12"/>
          <w:numId w:val="0"/>
        </w:numPr>
        <w:spacing w:after="120"/>
        <w:rPr>
          <w:rFonts w:asciiTheme="minorHAnsi" w:hAnsiTheme="minorHAnsi" w:cstheme="minorHAnsi"/>
          <w:b/>
          <w:color w:val="000000"/>
          <w:sz w:val="22"/>
          <w:szCs w:val="22"/>
        </w:rPr>
      </w:pPr>
      <w:r w:rsidRPr="001B0E96">
        <w:rPr>
          <w:rFonts w:asciiTheme="minorHAnsi" w:hAnsiTheme="minorHAnsi" w:cstheme="minorHAnsi"/>
          <w:color w:val="000000"/>
          <w:sz w:val="22"/>
          <w:szCs w:val="22"/>
        </w:rPr>
        <w:t xml:space="preserve">Any written (including email) expression of dissatisfaction - even if it does not specifically seek a review – should be handled through the school’s </w:t>
      </w:r>
      <w:r>
        <w:rPr>
          <w:rFonts w:asciiTheme="minorHAnsi" w:hAnsiTheme="minorHAnsi" w:cstheme="minorHAnsi"/>
          <w:color w:val="000000"/>
          <w:sz w:val="22"/>
          <w:szCs w:val="22"/>
        </w:rPr>
        <w:t>existing complaints procedure</w:t>
      </w:r>
      <w:r w:rsidRPr="001B0E96">
        <w:rPr>
          <w:rFonts w:asciiTheme="minorHAnsi" w:hAnsiTheme="minorHAnsi" w:cstheme="minorHAnsi"/>
          <w:color w:val="000000"/>
          <w:sz w:val="22"/>
          <w:szCs w:val="22"/>
        </w:rPr>
        <w:t>.</w:t>
      </w:r>
    </w:p>
    <w:sectPr w:rsidR="00EB230C" w:rsidRPr="004274A1" w:rsidSect="006069BA">
      <w:headerReference w:type="default" r:id="rId12"/>
      <w:footerReference w:type="default" r:id="rId13"/>
      <w:pgSz w:w="11906" w:h="16838"/>
      <w:pgMar w:top="1702" w:right="1134" w:bottom="1134" w:left="1134" w:header="527"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6767A" w14:textId="77777777" w:rsidR="00544CA9" w:rsidRDefault="00544CA9">
      <w:r>
        <w:separator/>
      </w:r>
    </w:p>
  </w:endnote>
  <w:endnote w:type="continuationSeparator" w:id="0">
    <w:p w14:paraId="7376767B" w14:textId="77777777" w:rsidR="00544CA9" w:rsidRDefault="0054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767E" w14:textId="77777777" w:rsidR="000B5FDF" w:rsidRDefault="000B5FDF" w:rsidP="00B0396F">
    <w:pPr>
      <w:pStyle w:val="Header"/>
    </w:pPr>
    <w:r>
      <w:rPr>
        <w:noProof/>
        <w:lang w:eastAsia="en-GB"/>
      </w:rPr>
      <mc:AlternateContent>
        <mc:Choice Requires="wps">
          <w:drawing>
            <wp:anchor distT="0" distB="0" distL="114300" distR="114300" simplePos="0" relativeHeight="251658752" behindDoc="0" locked="0" layoutInCell="1" allowOverlap="1" wp14:anchorId="73767685" wp14:editId="73767686">
              <wp:simplePos x="0" y="0"/>
              <wp:positionH relativeFrom="column">
                <wp:posOffset>38735</wp:posOffset>
              </wp:positionH>
              <wp:positionV relativeFrom="paragraph">
                <wp:posOffset>72390</wp:posOffset>
              </wp:positionV>
              <wp:extent cx="6610350" cy="0"/>
              <wp:effectExtent l="10160" t="5715" r="8890"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05pt;margin-top:5.7pt;width:52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X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ugxjGcwroCoSm1taJAe1at50fS7Q0pXHVEtj8FvJwO5WchI3qWEizNQZDd81gxiCODH&#10;WR0b2wdImAI6RklON0n40SMKH2ezLH2Y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"/>
          </w:pict>
        </mc:Fallback>
      </mc:AlternateContent>
    </w:r>
  </w:p>
  <w:p w14:paraId="7376767F" w14:textId="77777777" w:rsidR="000B5FDF" w:rsidRDefault="000B5FDF" w:rsidP="00446101">
    <w:pPr>
      <w:pStyle w:val="Footer"/>
      <w:jc w:val="center"/>
      <w:rPr>
        <w:rFonts w:ascii="Impact" w:eastAsia="Arial" w:hAnsi="Impact"/>
        <w:noProof/>
        <w:sz w:val="20"/>
        <w:szCs w:val="20"/>
      </w:rPr>
    </w:pPr>
    <w:r>
      <w:rPr>
        <w:rFonts w:ascii="Impact" w:eastAsia="Arial" w:hAnsi="Impact"/>
        <w:color w:val="990033"/>
        <w:sz w:val="36"/>
        <w:szCs w:val="36"/>
      </w:rPr>
      <w:t>l</w:t>
    </w:r>
    <w:r w:rsidRPr="00A6717D">
      <w:rPr>
        <w:rFonts w:ascii="Impact" w:eastAsia="Arial" w:hAnsi="Impact"/>
        <w:color w:val="990033"/>
        <w:sz w:val="36"/>
        <w:szCs w:val="36"/>
      </w:rPr>
      <w:t>ead   ▪  learn   ▪  protect   ▪  engage</w:t>
    </w:r>
    <w:r w:rsidRPr="00A6717D">
      <w:rPr>
        <w:rFonts w:ascii="Impact" w:eastAsia="Arial" w:hAnsi="Impact"/>
        <w:sz w:val="36"/>
        <w:szCs w:val="36"/>
      </w:rPr>
      <w:t xml:space="preserve">   </w:t>
    </w:r>
    <w:r>
      <w:rPr>
        <w:rFonts w:ascii="Impact" w:eastAsia="Arial" w:hAnsi="Impact"/>
        <w:sz w:val="36"/>
        <w:szCs w:val="36"/>
      </w:rPr>
      <w:t xml:space="preserve">    </w:t>
    </w:r>
    <w:hyperlink r:id="rId1" w:history="1">
      <w:r w:rsidRPr="003D5986">
        <w:rPr>
          <w:rStyle w:val="Hyperlink"/>
          <w:rFonts w:ascii="Impact" w:eastAsia="Arial" w:hAnsi="Impact"/>
          <w:sz w:val="36"/>
          <w:szCs w:val="36"/>
        </w:rPr>
        <w:t>www.somersetelim.org</w:t>
      </w:r>
    </w:hyperlink>
    <w:r>
      <w:rPr>
        <w:rFonts w:ascii="Impact" w:eastAsia="Arial" w:hAnsi="Impact"/>
        <w:sz w:val="36"/>
        <w:szCs w:val="36"/>
      </w:rPr>
      <w:tab/>
    </w:r>
    <w:r w:rsidRPr="007E513F">
      <w:rPr>
        <w:rFonts w:ascii="Impact" w:eastAsia="Arial" w:hAnsi="Impact"/>
        <w:sz w:val="20"/>
        <w:szCs w:val="20"/>
      </w:rPr>
      <w:fldChar w:fldCharType="begin"/>
    </w:r>
    <w:r w:rsidRPr="007E513F">
      <w:rPr>
        <w:rFonts w:ascii="Impact" w:eastAsia="Arial" w:hAnsi="Impact"/>
        <w:sz w:val="20"/>
        <w:szCs w:val="20"/>
      </w:rPr>
      <w:instrText xml:space="preserve"> PAGE   \* MERGEFORMAT </w:instrText>
    </w:r>
    <w:r w:rsidRPr="007E513F">
      <w:rPr>
        <w:rFonts w:ascii="Impact" w:eastAsia="Arial" w:hAnsi="Impact"/>
        <w:sz w:val="20"/>
        <w:szCs w:val="20"/>
      </w:rPr>
      <w:fldChar w:fldCharType="separate"/>
    </w:r>
    <w:r w:rsidR="00730C03">
      <w:rPr>
        <w:rFonts w:ascii="Impact" w:eastAsia="Arial" w:hAnsi="Impact"/>
        <w:noProof/>
        <w:sz w:val="20"/>
        <w:szCs w:val="20"/>
      </w:rPr>
      <w:t>1</w:t>
    </w:r>
    <w:r w:rsidRPr="007E513F">
      <w:rPr>
        <w:rFonts w:ascii="Impact" w:eastAsia="Arial" w:hAnsi="Impact"/>
        <w:noProof/>
        <w:sz w:val="20"/>
        <w:szCs w:val="20"/>
      </w:rPr>
      <w:fldChar w:fldCharType="end"/>
    </w:r>
  </w:p>
  <w:p w14:paraId="73767680" w14:textId="77777777" w:rsidR="000B5FDF" w:rsidRPr="007C0210" w:rsidRDefault="000B5FDF" w:rsidP="00446101">
    <w:pPr>
      <w:pStyle w:val="Footer"/>
      <w:jc w:val="center"/>
      <w:rPr>
        <w:rFonts w:asciiTheme="minorHAnsi" w:eastAsia="Arial" w:hAnsiTheme="minorHAnsi" w:cstheme="minorHAnsi"/>
        <w:sz w:val="18"/>
        <w:szCs w:val="18"/>
      </w:rPr>
    </w:pPr>
    <w:r>
      <w:rPr>
        <w:rFonts w:asciiTheme="minorHAnsi" w:eastAsia="Arial" w:hAnsiTheme="minorHAnsi" w:cstheme="minorHAnsi"/>
        <w:noProof/>
        <w:sz w:val="18"/>
        <w:szCs w:val="18"/>
      </w:rPr>
      <w:t>Original idea and re</w:t>
    </w:r>
    <w:r w:rsidRPr="007C0210">
      <w:rPr>
        <w:rFonts w:asciiTheme="minorHAnsi" w:eastAsia="Arial" w:hAnsiTheme="minorHAnsi" w:cstheme="minorHAnsi"/>
        <w:noProof/>
        <w:sz w:val="18"/>
        <w:szCs w:val="18"/>
      </w:rPr>
      <w:t>l</w:t>
    </w:r>
    <w:r>
      <w:rPr>
        <w:rFonts w:asciiTheme="minorHAnsi" w:eastAsia="Arial" w:hAnsiTheme="minorHAnsi" w:cstheme="minorHAnsi"/>
        <w:noProof/>
        <w:sz w:val="18"/>
        <w:szCs w:val="18"/>
      </w:rPr>
      <w:t>a</w:t>
    </w:r>
    <w:r w:rsidRPr="007C0210">
      <w:rPr>
        <w:rFonts w:asciiTheme="minorHAnsi" w:eastAsia="Arial" w:hAnsiTheme="minorHAnsi" w:cstheme="minorHAnsi"/>
        <w:noProof/>
        <w:sz w:val="18"/>
        <w:szCs w:val="18"/>
      </w:rPr>
      <w:t xml:space="preserve">ted documents from Staffordshire Learning net - </w:t>
    </w:r>
    <w:hyperlink r:id="rId2" w:history="1">
      <w:r w:rsidR="00524CA0" w:rsidRPr="00FA418A">
        <w:rPr>
          <w:rStyle w:val="Hyperlink"/>
          <w:rFonts w:asciiTheme="minorHAnsi" w:eastAsia="Arial" w:hAnsiTheme="minorHAnsi" w:cstheme="minorHAnsi"/>
          <w:noProof/>
          <w:sz w:val="16"/>
          <w:szCs w:val="16"/>
        </w:rPr>
        <w:t>http://education.staffordshire.gov.uk/SchoolAdministration/DataProtectionFreedomInformation/FreedomInformation/ModelPolicy/</w:t>
      </w:r>
    </w:hyperlink>
    <w:r w:rsidR="00524CA0">
      <w:rPr>
        <w:rFonts w:asciiTheme="minorHAnsi" w:eastAsia="Arial" w:hAnsiTheme="minorHAnsi" w:cstheme="minorHAnsi"/>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67678" w14:textId="77777777" w:rsidR="00544CA9" w:rsidRDefault="00544CA9">
      <w:r>
        <w:separator/>
      </w:r>
    </w:p>
  </w:footnote>
  <w:footnote w:type="continuationSeparator" w:id="0">
    <w:p w14:paraId="73767679" w14:textId="77777777" w:rsidR="00544CA9" w:rsidRDefault="00544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6767C" w14:textId="18C98471" w:rsidR="000B5FDF" w:rsidRDefault="000B5FDF" w:rsidP="000F6DF2">
    <w:pPr>
      <w:pStyle w:val="Body1"/>
      <w:rPr>
        <w:rFonts w:ascii="Arial" w:hAnsi="Arial" w:cs="Arial"/>
        <w:color w:val="auto"/>
        <w:sz w:val="40"/>
        <w:szCs w:val="40"/>
        <w:lang w:eastAsia="en-GB" w:bidi="ar-SA"/>
      </w:rPr>
    </w:pPr>
    <w:r w:rsidRPr="00073906">
      <w:rPr>
        <w:rFonts w:ascii="Arial" w:hAnsi="Arial" w:cs="Arial"/>
        <w:noProof/>
        <w:color w:val="auto"/>
        <w:sz w:val="40"/>
        <w:szCs w:val="40"/>
        <w:lang w:eastAsia="en-GB" w:bidi="ar-SA"/>
      </w:rPr>
      <mc:AlternateContent>
        <mc:Choice Requires="wps">
          <w:drawing>
            <wp:anchor distT="0" distB="0" distL="114300" distR="114300" simplePos="0" relativeHeight="251657728" behindDoc="0" locked="0" layoutInCell="1" allowOverlap="1" wp14:anchorId="73767681" wp14:editId="73767682">
              <wp:simplePos x="0" y="0"/>
              <wp:positionH relativeFrom="column">
                <wp:posOffset>38735</wp:posOffset>
              </wp:positionH>
              <wp:positionV relativeFrom="paragraph">
                <wp:posOffset>639445</wp:posOffset>
              </wp:positionV>
              <wp:extent cx="6610350" cy="0"/>
              <wp:effectExtent l="10160" t="10795" r="8890" b="825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05pt;margin-top:50.35pt;width:52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"/>
          </w:pict>
        </mc:Fallback>
      </mc:AlternateContent>
    </w:r>
    <w:r w:rsidRPr="00073906">
      <w:rPr>
        <w:rFonts w:ascii="Arial" w:hAnsi="Arial" w:cs="Arial"/>
        <w:noProof/>
        <w:color w:val="auto"/>
        <w:sz w:val="40"/>
        <w:szCs w:val="40"/>
        <w:lang w:eastAsia="en-GB" w:bidi="ar-SA"/>
      </w:rPr>
      <w:drawing>
        <wp:anchor distT="0" distB="0" distL="114300" distR="114300" simplePos="0" relativeHeight="251656704" behindDoc="1" locked="0" layoutInCell="1" allowOverlap="1" wp14:anchorId="73767683" wp14:editId="73767684">
          <wp:simplePos x="0" y="0"/>
          <wp:positionH relativeFrom="column">
            <wp:posOffset>5134610</wp:posOffset>
          </wp:positionH>
          <wp:positionV relativeFrom="paragraph">
            <wp:posOffset>-68580</wp:posOffset>
          </wp:positionV>
          <wp:extent cx="1553845" cy="672465"/>
          <wp:effectExtent l="19050" t="0" r="8255" b="0"/>
          <wp:wrapTight wrapText="bothSides">
            <wp:wrapPolygon edited="0">
              <wp:start x="-265" y="0"/>
              <wp:lineTo x="-265" y="20805"/>
              <wp:lineTo x="21715" y="20805"/>
              <wp:lineTo x="21715" y="0"/>
              <wp:lineTo x="-265" y="0"/>
            </wp:wrapPolygon>
          </wp:wrapTight>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53845" cy="672465"/>
                  </a:xfrm>
                  <a:prstGeom prst="rect">
                    <a:avLst/>
                  </a:prstGeom>
                  <a:noFill/>
                  <a:ln w="9525">
                    <a:noFill/>
                    <a:miter lim="800000"/>
                    <a:headEnd/>
                    <a:tailEnd/>
                  </a:ln>
                </pic:spPr>
              </pic:pic>
            </a:graphicData>
          </a:graphic>
        </wp:anchor>
      </w:drawing>
    </w:r>
    <w:r w:rsidR="0075697B">
      <w:rPr>
        <w:rFonts w:ascii="Arial" w:hAnsi="Arial" w:cs="Arial"/>
        <w:color w:val="auto"/>
        <w:sz w:val="40"/>
        <w:szCs w:val="40"/>
        <w:lang w:eastAsia="en-GB" w:bidi="ar-SA"/>
      </w:rPr>
      <w:t xml:space="preserve">School </w:t>
    </w:r>
    <w:r w:rsidR="004274A1">
      <w:rPr>
        <w:rFonts w:ascii="Arial" w:hAnsi="Arial" w:cs="Arial"/>
        <w:color w:val="auto"/>
        <w:sz w:val="40"/>
        <w:szCs w:val="40"/>
        <w:lang w:eastAsia="en-GB" w:bidi="ar-SA"/>
      </w:rPr>
      <w:t>Freedom of Information</w:t>
    </w:r>
  </w:p>
  <w:p w14:paraId="5EFAC7C6" w14:textId="55CEE54C" w:rsidR="004274A1" w:rsidRDefault="004274A1" w:rsidP="000F6DF2">
    <w:pPr>
      <w:pStyle w:val="Body1"/>
      <w:rPr>
        <w:rFonts w:ascii="Arial" w:hAnsi="Arial" w:cs="Arial"/>
        <w:color w:val="auto"/>
        <w:sz w:val="40"/>
        <w:szCs w:val="40"/>
        <w:lang w:eastAsia="en-GB" w:bidi="ar-SA"/>
      </w:rPr>
    </w:pPr>
    <w:r>
      <w:rPr>
        <w:rFonts w:ascii="Arial" w:hAnsi="Arial" w:cs="Arial"/>
        <w:color w:val="auto"/>
        <w:sz w:val="40"/>
        <w:szCs w:val="40"/>
        <w:lang w:eastAsia="en-GB" w:bidi="ar-SA"/>
      </w:rPr>
      <w:t>Procedure for dealing with requests</w:t>
    </w:r>
  </w:p>
  <w:p w14:paraId="7376767D" w14:textId="45D9CD5B" w:rsidR="000B5FDF" w:rsidRPr="00073906" w:rsidRDefault="000B5FDF" w:rsidP="000F6DF2">
    <w:pPr>
      <w:pStyle w:val="Body1"/>
      <w:rPr>
        <w:rFonts w:ascii="Arial" w:hAnsi="Arial" w:cs="Arial"/>
        <w:color w:val="auto"/>
        <w:sz w:val="40"/>
        <w:szCs w:val="40"/>
        <w:lang w:eastAsia="en-GB"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7BC9"/>
    <w:multiLevelType w:val="hybridMultilevel"/>
    <w:tmpl w:val="295AD3F2"/>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9"/>
        </w:tabs>
        <w:ind w:left="99" w:hanging="360"/>
      </w:pPr>
      <w:rPr>
        <w:rFonts w:ascii="Wingdings" w:hAnsi="Wingdings" w:hint="default"/>
      </w:rPr>
    </w:lvl>
    <w:lvl w:ilvl="1" w:tplc="08090003" w:tentative="1">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2">
    <w:nsid w:val="19672A70"/>
    <w:multiLevelType w:val="hybridMultilevel"/>
    <w:tmpl w:val="A524EA28"/>
    <w:lvl w:ilvl="0" w:tplc="9FEC9328">
      <w:start w:val="1"/>
      <w:numFmt w:val="bullet"/>
      <w:lvlText w:val=""/>
      <w:lvlJc w:val="left"/>
      <w:pPr>
        <w:tabs>
          <w:tab w:val="num" w:pos="720"/>
        </w:tabs>
        <w:ind w:left="720" w:hanging="720"/>
      </w:pPr>
      <w:rPr>
        <w:rFonts w:ascii="Symbol" w:hAnsi="Symbol" w:hint="default"/>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BE316E4"/>
    <w:multiLevelType w:val="hybridMultilevel"/>
    <w:tmpl w:val="B7D26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56764D"/>
    <w:multiLevelType w:val="hybridMultilevel"/>
    <w:tmpl w:val="458A51CC"/>
    <w:lvl w:ilvl="0" w:tplc="886AD1C6">
      <w:start w:val="1"/>
      <w:numFmt w:val="bullet"/>
      <w:lvlText w:val=""/>
      <w:lvlJc w:val="left"/>
      <w:pPr>
        <w:tabs>
          <w:tab w:val="num" w:pos="720"/>
        </w:tabs>
        <w:ind w:left="720" w:hanging="720"/>
      </w:pPr>
      <w:rPr>
        <w:rFonts w:ascii="Symbol" w:hAnsi="Symbol" w:hint="default"/>
        <w:color w:val="auto"/>
      </w:rPr>
    </w:lvl>
    <w:lvl w:ilvl="1" w:tplc="2BA019A8">
      <w:start w:val="1"/>
      <w:numFmt w:val="bullet"/>
      <w:lvlText w:val=""/>
      <w:lvlJc w:val="left"/>
      <w:pPr>
        <w:tabs>
          <w:tab w:val="num" w:pos="1440"/>
        </w:tabs>
        <w:ind w:left="1440" w:hanging="720"/>
      </w:pPr>
      <w:rPr>
        <w:rFonts w:ascii="Symbol" w:eastAsia="Times New Roman" w:hAnsi="Symbol" w:cs="Helvetica" w:hint="default"/>
        <w:color w:val="auto"/>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nsid w:val="32302670"/>
    <w:multiLevelType w:val="hybridMultilevel"/>
    <w:tmpl w:val="27A65BB0"/>
    <w:lvl w:ilvl="0" w:tplc="7A5C98A8">
      <w:start w:val="1"/>
      <w:numFmt w:val="bullet"/>
      <w:lvlText w:val=""/>
      <w:lvlJc w:val="left"/>
      <w:pPr>
        <w:tabs>
          <w:tab w:val="num" w:pos="720"/>
        </w:tabs>
        <w:ind w:left="720" w:hanging="72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35CA48B3"/>
    <w:multiLevelType w:val="hybridMultilevel"/>
    <w:tmpl w:val="36DE5BFC"/>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63D07BC"/>
    <w:multiLevelType w:val="multilevel"/>
    <w:tmpl w:val="D528DF7A"/>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6801DCE"/>
    <w:multiLevelType w:val="hybridMultilevel"/>
    <w:tmpl w:val="5204F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7B529C0"/>
    <w:multiLevelType w:val="hybridMultilevel"/>
    <w:tmpl w:val="DA7A2A04"/>
    <w:lvl w:ilvl="0" w:tplc="BBBED8EC">
      <w:start w:val="1"/>
      <w:numFmt w:val="bullet"/>
      <w:lvlRestart w:val="0"/>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Marlett" w:hAnsi="Marlett"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Marlett" w:hAnsi="Marlett"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Marlett" w:hAnsi="Marlett" w:hint="default"/>
      </w:rPr>
    </w:lvl>
  </w:abstractNum>
  <w:abstractNum w:abstractNumId="11">
    <w:nsid w:val="4CFA49BA"/>
    <w:multiLevelType w:val="hybridMultilevel"/>
    <w:tmpl w:val="932C91E6"/>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51B0021C"/>
    <w:multiLevelType w:val="multilevel"/>
    <w:tmpl w:val="3EAE0C76"/>
    <w:lvl w:ilvl="0">
      <w:start w:val="1"/>
      <w:numFmt w:val="decimal"/>
      <w:lvlText w:val="%1."/>
      <w:lvlJc w:val="left"/>
      <w:pPr>
        <w:tabs>
          <w:tab w:val="num" w:pos="360"/>
        </w:tabs>
        <w:ind w:left="360" w:hanging="360"/>
      </w:pPr>
      <w:rPr>
        <w:rFonts w:ascii="Arial" w:eastAsia="Times New Roman" w:hAnsi="Arial" w:cs="Arial"/>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2A55695"/>
    <w:multiLevelType w:val="hybridMultilevel"/>
    <w:tmpl w:val="B35A045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5C741F18"/>
    <w:multiLevelType w:val="hybridMultilevel"/>
    <w:tmpl w:val="FD901784"/>
    <w:lvl w:ilvl="0" w:tplc="886AD1C6">
      <w:start w:val="1"/>
      <w:numFmt w:val="bullet"/>
      <w:lvlText w:val=""/>
      <w:lvlJc w:val="left"/>
      <w:pPr>
        <w:tabs>
          <w:tab w:val="num" w:pos="720"/>
        </w:tabs>
        <w:ind w:left="720" w:hanging="72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641F4BA3"/>
    <w:multiLevelType w:val="hybridMultilevel"/>
    <w:tmpl w:val="E3AE07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E86502"/>
    <w:multiLevelType w:val="hybridMultilevel"/>
    <w:tmpl w:val="849604DE"/>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69EB36EF"/>
    <w:multiLevelType w:val="hybridMultilevel"/>
    <w:tmpl w:val="5658D676"/>
    <w:lvl w:ilvl="0" w:tplc="08090001">
      <w:start w:val="1"/>
      <w:numFmt w:val="bullet"/>
      <w:pStyle w:val="DfE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6653E0"/>
    <w:multiLevelType w:val="hybridMultilevel"/>
    <w:tmpl w:val="0CFEA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
  </w:num>
  <w:num w:numId="4">
    <w:abstractNumId w:val="3"/>
  </w:num>
  <w:num w:numId="5">
    <w:abstractNumId w:val="10"/>
  </w:num>
  <w:num w:numId="6">
    <w:abstractNumId w:val="12"/>
  </w:num>
  <w:num w:numId="7">
    <w:abstractNumId w:val="8"/>
  </w:num>
  <w:num w:numId="8">
    <w:abstractNumId w:val="0"/>
  </w:num>
  <w:num w:numId="9">
    <w:abstractNumId w:val="13"/>
  </w:num>
  <w:num w:numId="10">
    <w:abstractNumId w:val="11"/>
  </w:num>
  <w:num w:numId="11">
    <w:abstractNumId w:val="16"/>
  </w:num>
  <w:num w:numId="12">
    <w:abstractNumId w:val="9"/>
  </w:num>
  <w:num w:numId="13">
    <w:abstractNumId w:val="18"/>
  </w:num>
  <w:num w:numId="14">
    <w:abstractNumId w:val="5"/>
  </w:num>
  <w:num w:numId="15">
    <w:abstractNumId w:val="15"/>
  </w:num>
  <w:num w:numId="16">
    <w:abstractNumId w:val="14"/>
  </w:num>
  <w:num w:numId="17">
    <w:abstractNumId w:val="4"/>
  </w:num>
  <w:num w:numId="18">
    <w:abstractNumId w:val="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F2"/>
    <w:rsid w:val="000035CD"/>
    <w:rsid w:val="00014842"/>
    <w:rsid w:val="00041F4E"/>
    <w:rsid w:val="000442C4"/>
    <w:rsid w:val="000658F9"/>
    <w:rsid w:val="00073906"/>
    <w:rsid w:val="00081678"/>
    <w:rsid w:val="00082B5C"/>
    <w:rsid w:val="0008430C"/>
    <w:rsid w:val="000A1638"/>
    <w:rsid w:val="000B1E57"/>
    <w:rsid w:val="000B2197"/>
    <w:rsid w:val="000B5FDF"/>
    <w:rsid w:val="000C4672"/>
    <w:rsid w:val="000D70A0"/>
    <w:rsid w:val="000D777D"/>
    <w:rsid w:val="000F2090"/>
    <w:rsid w:val="000F6DF2"/>
    <w:rsid w:val="00100E24"/>
    <w:rsid w:val="00101EDA"/>
    <w:rsid w:val="0011004F"/>
    <w:rsid w:val="00145A91"/>
    <w:rsid w:val="00172868"/>
    <w:rsid w:val="001774B5"/>
    <w:rsid w:val="00186419"/>
    <w:rsid w:val="001953CE"/>
    <w:rsid w:val="0019656A"/>
    <w:rsid w:val="001B0E96"/>
    <w:rsid w:val="001B1D4C"/>
    <w:rsid w:val="001F33F5"/>
    <w:rsid w:val="001F72E8"/>
    <w:rsid w:val="00207FD2"/>
    <w:rsid w:val="00215412"/>
    <w:rsid w:val="002400C7"/>
    <w:rsid w:val="00254ED5"/>
    <w:rsid w:val="00257612"/>
    <w:rsid w:val="002579C0"/>
    <w:rsid w:val="0026069A"/>
    <w:rsid w:val="002636A4"/>
    <w:rsid w:val="00266C36"/>
    <w:rsid w:val="00287CC1"/>
    <w:rsid w:val="00296123"/>
    <w:rsid w:val="002B7DDB"/>
    <w:rsid w:val="002C4671"/>
    <w:rsid w:val="002C5386"/>
    <w:rsid w:val="002C5DDF"/>
    <w:rsid w:val="002E1735"/>
    <w:rsid w:val="002E1B2D"/>
    <w:rsid w:val="002E4F41"/>
    <w:rsid w:val="00302C24"/>
    <w:rsid w:val="00347503"/>
    <w:rsid w:val="00357E2F"/>
    <w:rsid w:val="00364591"/>
    <w:rsid w:val="00365857"/>
    <w:rsid w:val="0036740D"/>
    <w:rsid w:val="00367ACD"/>
    <w:rsid w:val="00383641"/>
    <w:rsid w:val="00395677"/>
    <w:rsid w:val="00396CB0"/>
    <w:rsid w:val="003B1A3F"/>
    <w:rsid w:val="003D51B2"/>
    <w:rsid w:val="003E1E00"/>
    <w:rsid w:val="003E77A7"/>
    <w:rsid w:val="003F6860"/>
    <w:rsid w:val="0040145B"/>
    <w:rsid w:val="00426CB3"/>
    <w:rsid w:val="004274A1"/>
    <w:rsid w:val="00440A42"/>
    <w:rsid w:val="0044162F"/>
    <w:rsid w:val="00445215"/>
    <w:rsid w:val="00446101"/>
    <w:rsid w:val="00451E4B"/>
    <w:rsid w:val="0046166A"/>
    <w:rsid w:val="004757C6"/>
    <w:rsid w:val="0047682F"/>
    <w:rsid w:val="00492ADC"/>
    <w:rsid w:val="00497841"/>
    <w:rsid w:val="004A03A2"/>
    <w:rsid w:val="004A66F4"/>
    <w:rsid w:val="004B6635"/>
    <w:rsid w:val="004E41CE"/>
    <w:rsid w:val="004E7674"/>
    <w:rsid w:val="004F653C"/>
    <w:rsid w:val="00503A22"/>
    <w:rsid w:val="00511F05"/>
    <w:rsid w:val="00521504"/>
    <w:rsid w:val="00524CA0"/>
    <w:rsid w:val="00542883"/>
    <w:rsid w:val="00543D35"/>
    <w:rsid w:val="00544CA9"/>
    <w:rsid w:val="00560B6F"/>
    <w:rsid w:val="0057545C"/>
    <w:rsid w:val="00580E0B"/>
    <w:rsid w:val="005A24A6"/>
    <w:rsid w:val="005A2A63"/>
    <w:rsid w:val="005B38E7"/>
    <w:rsid w:val="005B570A"/>
    <w:rsid w:val="005D209C"/>
    <w:rsid w:val="005D484D"/>
    <w:rsid w:val="005E630E"/>
    <w:rsid w:val="005F19DE"/>
    <w:rsid w:val="005F7B47"/>
    <w:rsid w:val="005F7C8F"/>
    <w:rsid w:val="006069BA"/>
    <w:rsid w:val="00620FB5"/>
    <w:rsid w:val="0062165C"/>
    <w:rsid w:val="00621F6F"/>
    <w:rsid w:val="00632A01"/>
    <w:rsid w:val="00633634"/>
    <w:rsid w:val="0065144D"/>
    <w:rsid w:val="00651926"/>
    <w:rsid w:val="00654FFD"/>
    <w:rsid w:val="00675496"/>
    <w:rsid w:val="00675533"/>
    <w:rsid w:val="006C7C88"/>
    <w:rsid w:val="006D0A33"/>
    <w:rsid w:val="006D6E79"/>
    <w:rsid w:val="006D78B7"/>
    <w:rsid w:val="006E0E85"/>
    <w:rsid w:val="007016F8"/>
    <w:rsid w:val="00702533"/>
    <w:rsid w:val="00704661"/>
    <w:rsid w:val="00706B66"/>
    <w:rsid w:val="007154DB"/>
    <w:rsid w:val="00725073"/>
    <w:rsid w:val="00730C03"/>
    <w:rsid w:val="00731954"/>
    <w:rsid w:val="0073372F"/>
    <w:rsid w:val="00734C31"/>
    <w:rsid w:val="0075252C"/>
    <w:rsid w:val="0075272A"/>
    <w:rsid w:val="0075697B"/>
    <w:rsid w:val="007667FE"/>
    <w:rsid w:val="00771273"/>
    <w:rsid w:val="00772431"/>
    <w:rsid w:val="00792375"/>
    <w:rsid w:val="007938AD"/>
    <w:rsid w:val="007A2C7C"/>
    <w:rsid w:val="007A49A7"/>
    <w:rsid w:val="007B10E7"/>
    <w:rsid w:val="007B4429"/>
    <w:rsid w:val="007C0210"/>
    <w:rsid w:val="007C1EB8"/>
    <w:rsid w:val="007C6DD3"/>
    <w:rsid w:val="007E513F"/>
    <w:rsid w:val="007E6E4A"/>
    <w:rsid w:val="007F36EC"/>
    <w:rsid w:val="00801DAE"/>
    <w:rsid w:val="0080755C"/>
    <w:rsid w:val="00810576"/>
    <w:rsid w:val="00812622"/>
    <w:rsid w:val="0082182E"/>
    <w:rsid w:val="00854B8B"/>
    <w:rsid w:val="00854F16"/>
    <w:rsid w:val="00860403"/>
    <w:rsid w:val="00864C3F"/>
    <w:rsid w:val="008719B0"/>
    <w:rsid w:val="00877C76"/>
    <w:rsid w:val="008920F0"/>
    <w:rsid w:val="008A33C9"/>
    <w:rsid w:val="008B03D9"/>
    <w:rsid w:val="008C01A8"/>
    <w:rsid w:val="008C4DBB"/>
    <w:rsid w:val="008D041E"/>
    <w:rsid w:val="008D499B"/>
    <w:rsid w:val="008E28A3"/>
    <w:rsid w:val="008E6B93"/>
    <w:rsid w:val="008E77CB"/>
    <w:rsid w:val="008F5237"/>
    <w:rsid w:val="0090516B"/>
    <w:rsid w:val="00920FDB"/>
    <w:rsid w:val="00921FD5"/>
    <w:rsid w:val="0092533A"/>
    <w:rsid w:val="00933288"/>
    <w:rsid w:val="009501DA"/>
    <w:rsid w:val="0097038A"/>
    <w:rsid w:val="00971096"/>
    <w:rsid w:val="00971CCA"/>
    <w:rsid w:val="00982EC4"/>
    <w:rsid w:val="009864DC"/>
    <w:rsid w:val="00987A76"/>
    <w:rsid w:val="00987FAA"/>
    <w:rsid w:val="00994C18"/>
    <w:rsid w:val="009A711B"/>
    <w:rsid w:val="009B313C"/>
    <w:rsid w:val="009B3E6B"/>
    <w:rsid w:val="009C20FD"/>
    <w:rsid w:val="009C6242"/>
    <w:rsid w:val="009C7BAD"/>
    <w:rsid w:val="009D0344"/>
    <w:rsid w:val="009D2325"/>
    <w:rsid w:val="009D4F19"/>
    <w:rsid w:val="009E0A1B"/>
    <w:rsid w:val="009E794D"/>
    <w:rsid w:val="009F3AC9"/>
    <w:rsid w:val="00A018BD"/>
    <w:rsid w:val="00A0210D"/>
    <w:rsid w:val="00A03AD2"/>
    <w:rsid w:val="00A03B1A"/>
    <w:rsid w:val="00A13722"/>
    <w:rsid w:val="00A16240"/>
    <w:rsid w:val="00A32D96"/>
    <w:rsid w:val="00A33FBE"/>
    <w:rsid w:val="00A34644"/>
    <w:rsid w:val="00A34B4B"/>
    <w:rsid w:val="00A56A95"/>
    <w:rsid w:val="00A579AF"/>
    <w:rsid w:val="00A73EA2"/>
    <w:rsid w:val="00A74F47"/>
    <w:rsid w:val="00A82D43"/>
    <w:rsid w:val="00A9400A"/>
    <w:rsid w:val="00AC0F06"/>
    <w:rsid w:val="00AC70BB"/>
    <w:rsid w:val="00AD51A0"/>
    <w:rsid w:val="00AE53A4"/>
    <w:rsid w:val="00AE65CC"/>
    <w:rsid w:val="00B02B41"/>
    <w:rsid w:val="00B0396F"/>
    <w:rsid w:val="00B403D7"/>
    <w:rsid w:val="00B61F9C"/>
    <w:rsid w:val="00B65FE4"/>
    <w:rsid w:val="00B812ED"/>
    <w:rsid w:val="00B85F14"/>
    <w:rsid w:val="00B90E88"/>
    <w:rsid w:val="00B910B3"/>
    <w:rsid w:val="00BA624F"/>
    <w:rsid w:val="00BB0D60"/>
    <w:rsid w:val="00BD437D"/>
    <w:rsid w:val="00BD4449"/>
    <w:rsid w:val="00BE0834"/>
    <w:rsid w:val="00BE47C1"/>
    <w:rsid w:val="00BE7E01"/>
    <w:rsid w:val="00BF010B"/>
    <w:rsid w:val="00C01487"/>
    <w:rsid w:val="00C050DC"/>
    <w:rsid w:val="00C22897"/>
    <w:rsid w:val="00C22938"/>
    <w:rsid w:val="00C329A0"/>
    <w:rsid w:val="00C37F3D"/>
    <w:rsid w:val="00C41328"/>
    <w:rsid w:val="00C41A58"/>
    <w:rsid w:val="00C465F7"/>
    <w:rsid w:val="00CA5936"/>
    <w:rsid w:val="00CD10E9"/>
    <w:rsid w:val="00CE0F0A"/>
    <w:rsid w:val="00CE1DEC"/>
    <w:rsid w:val="00CE5987"/>
    <w:rsid w:val="00CF0CB5"/>
    <w:rsid w:val="00D057B9"/>
    <w:rsid w:val="00D06C7D"/>
    <w:rsid w:val="00D12A10"/>
    <w:rsid w:val="00D15EA2"/>
    <w:rsid w:val="00D25580"/>
    <w:rsid w:val="00D36330"/>
    <w:rsid w:val="00D465E4"/>
    <w:rsid w:val="00D613D5"/>
    <w:rsid w:val="00D6328D"/>
    <w:rsid w:val="00D63B27"/>
    <w:rsid w:val="00D76428"/>
    <w:rsid w:val="00D84592"/>
    <w:rsid w:val="00DA294E"/>
    <w:rsid w:val="00DA73D8"/>
    <w:rsid w:val="00DB121B"/>
    <w:rsid w:val="00DB271F"/>
    <w:rsid w:val="00DF2BE1"/>
    <w:rsid w:val="00DF34B7"/>
    <w:rsid w:val="00E06491"/>
    <w:rsid w:val="00E311F7"/>
    <w:rsid w:val="00E5050F"/>
    <w:rsid w:val="00E50561"/>
    <w:rsid w:val="00E56340"/>
    <w:rsid w:val="00E61E8A"/>
    <w:rsid w:val="00E6210C"/>
    <w:rsid w:val="00E73048"/>
    <w:rsid w:val="00E812AD"/>
    <w:rsid w:val="00E81E7B"/>
    <w:rsid w:val="00E84E07"/>
    <w:rsid w:val="00E85429"/>
    <w:rsid w:val="00E93078"/>
    <w:rsid w:val="00EA6159"/>
    <w:rsid w:val="00EB1CFF"/>
    <w:rsid w:val="00EB230C"/>
    <w:rsid w:val="00EB3A7E"/>
    <w:rsid w:val="00ED3BAC"/>
    <w:rsid w:val="00EE7CAE"/>
    <w:rsid w:val="00F06E9D"/>
    <w:rsid w:val="00F1624D"/>
    <w:rsid w:val="00F2687D"/>
    <w:rsid w:val="00F27831"/>
    <w:rsid w:val="00F31010"/>
    <w:rsid w:val="00F32FE9"/>
    <w:rsid w:val="00F3433B"/>
    <w:rsid w:val="00F603D8"/>
    <w:rsid w:val="00F662FE"/>
    <w:rsid w:val="00F76298"/>
    <w:rsid w:val="00F77A81"/>
    <w:rsid w:val="00F81C06"/>
    <w:rsid w:val="00F87182"/>
    <w:rsid w:val="00F90477"/>
    <w:rsid w:val="00F94E06"/>
    <w:rsid w:val="00FA298B"/>
    <w:rsid w:val="00FA55D6"/>
    <w:rsid w:val="00FB410B"/>
    <w:rsid w:val="00FD3104"/>
    <w:rsid w:val="00FD6B8F"/>
    <w:rsid w:val="00FE21A4"/>
    <w:rsid w:val="00FE578D"/>
    <w:rsid w:val="00FE5D5C"/>
    <w:rsid w:val="00FF0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376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F2"/>
    <w:pPr>
      <w:suppressAutoHyphens/>
    </w:pPr>
    <w:rPr>
      <w:sz w:val="24"/>
      <w:szCs w:val="24"/>
      <w:lang w:eastAsia="ar-SA"/>
    </w:rPr>
  </w:style>
  <w:style w:type="paragraph" w:styleId="Heading1">
    <w:name w:val="heading 1"/>
    <w:basedOn w:val="Normal"/>
    <w:next w:val="Normal"/>
    <w:link w:val="Heading1Char"/>
    <w:uiPriority w:val="9"/>
    <w:qFormat/>
    <w:rsid w:val="009D23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spacing w:before="200" w:line="276" w:lineRule="auto"/>
      <w:outlineLvl w:val="0"/>
    </w:pPr>
    <w:rPr>
      <w:rFonts w:asciiTheme="minorHAnsi" w:eastAsiaTheme="minorEastAsia"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semiHidden/>
    <w:unhideWhenUsed/>
    <w:qFormat/>
    <w:rsid w:val="000D70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70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70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5429"/>
    <w:pPr>
      <w:tabs>
        <w:tab w:val="center" w:pos="4153"/>
        <w:tab w:val="right" w:pos="8306"/>
      </w:tabs>
    </w:pPr>
  </w:style>
  <w:style w:type="paragraph" w:styleId="Footer">
    <w:name w:val="footer"/>
    <w:basedOn w:val="Normal"/>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rsid w:val="00B812ED"/>
    <w:rPr>
      <w:color w:val="0000FF"/>
      <w:u w:val="single"/>
    </w:rPr>
  </w:style>
  <w:style w:type="character" w:styleId="FollowedHyperlink">
    <w:name w:val="FollowedHyperlink"/>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2"/>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3"/>
      </w:numPr>
      <w:spacing w:before="120"/>
      <w:ind w:left="924" w:hanging="357"/>
    </w:pPr>
    <w:rPr>
      <w:rFonts w:ascii="Tahoma" w:hAnsi="Tahoma"/>
      <w:color w:val="000000"/>
      <w:lang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eastAsia="en-US"/>
    </w:rPr>
  </w:style>
  <w:style w:type="paragraph" w:styleId="ListParagraph">
    <w:name w:val="List Paragraph"/>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noteCharacters">
    <w:name w:val="Footnote Characters"/>
    <w:rsid w:val="000F6DF2"/>
  </w:style>
  <w:style w:type="character" w:styleId="FootnoteReference">
    <w:name w:val="footnote reference"/>
    <w:rsid w:val="000F6DF2"/>
    <w:rPr>
      <w:vertAlign w:val="superscript"/>
    </w:rPr>
  </w:style>
  <w:style w:type="paragraph" w:customStyle="1" w:styleId="Body1">
    <w:name w:val="Body 1"/>
    <w:rsid w:val="000F6DF2"/>
    <w:rPr>
      <w:rFonts w:ascii="Helvetica" w:eastAsia="Arial Unicode MS" w:hAnsi="Helvetica" w:cs="Helvetica"/>
      <w:color w:val="000000"/>
      <w:kern w:val="1"/>
      <w:sz w:val="24"/>
      <w:lang w:eastAsia="hi-IN" w:bidi="hi-IN"/>
    </w:rPr>
  </w:style>
  <w:style w:type="paragraph" w:styleId="FootnoteText">
    <w:name w:val="footnote text"/>
    <w:basedOn w:val="Normal"/>
    <w:link w:val="FootnoteTextChar"/>
    <w:rsid w:val="000F6DF2"/>
    <w:pPr>
      <w:suppressLineNumbers/>
      <w:ind w:left="283" w:hanging="283"/>
    </w:pPr>
    <w:rPr>
      <w:sz w:val="20"/>
      <w:szCs w:val="20"/>
    </w:rPr>
  </w:style>
  <w:style w:type="character" w:customStyle="1" w:styleId="FootnoteTextChar">
    <w:name w:val="Footnote Text Char"/>
    <w:basedOn w:val="DefaultParagraphFont"/>
    <w:link w:val="FootnoteText"/>
    <w:rsid w:val="000F6DF2"/>
    <w:rPr>
      <w:lang w:val="en-US" w:eastAsia="ar-SA"/>
    </w:rPr>
  </w:style>
  <w:style w:type="character" w:customStyle="1" w:styleId="Heading1Char">
    <w:name w:val="Heading 1 Char"/>
    <w:basedOn w:val="DefaultParagraphFont"/>
    <w:link w:val="Heading1"/>
    <w:uiPriority w:val="9"/>
    <w:rsid w:val="009D2325"/>
    <w:rPr>
      <w:rFonts w:asciiTheme="minorHAnsi" w:eastAsiaTheme="minorEastAsia" w:hAnsiTheme="minorHAnsi" w:cstheme="minorBidi"/>
      <w:b/>
      <w:bCs/>
      <w:caps/>
      <w:color w:val="FFFFFF" w:themeColor="background1"/>
      <w:spacing w:val="15"/>
      <w:sz w:val="22"/>
      <w:szCs w:val="22"/>
      <w:shd w:val="clear" w:color="auto" w:fill="4F81BD" w:themeFill="accent1"/>
      <w:lang w:eastAsia="en-US"/>
    </w:rPr>
  </w:style>
  <w:style w:type="paragraph" w:styleId="BalloonText">
    <w:name w:val="Balloon Text"/>
    <w:basedOn w:val="Normal"/>
    <w:link w:val="BalloonTextChar"/>
    <w:rsid w:val="009D2325"/>
    <w:rPr>
      <w:rFonts w:ascii="Tahoma" w:hAnsi="Tahoma" w:cs="Tahoma"/>
      <w:sz w:val="16"/>
      <w:szCs w:val="16"/>
    </w:rPr>
  </w:style>
  <w:style w:type="character" w:customStyle="1" w:styleId="BalloonTextChar">
    <w:name w:val="Balloon Text Char"/>
    <w:basedOn w:val="DefaultParagraphFont"/>
    <w:link w:val="BalloonText"/>
    <w:rsid w:val="009D2325"/>
    <w:rPr>
      <w:rFonts w:ascii="Tahoma" w:hAnsi="Tahoma" w:cs="Tahoma"/>
      <w:sz w:val="16"/>
      <w:szCs w:val="16"/>
      <w:lang w:val="en-US" w:eastAsia="ar-SA"/>
    </w:rPr>
  </w:style>
  <w:style w:type="character" w:customStyle="1" w:styleId="Heading2Char">
    <w:name w:val="Heading 2 Char"/>
    <w:basedOn w:val="DefaultParagraphFont"/>
    <w:link w:val="Heading2"/>
    <w:semiHidden/>
    <w:rsid w:val="000D70A0"/>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0D70A0"/>
    <w:rPr>
      <w:rFonts w:asciiTheme="majorHAnsi" w:eastAsiaTheme="majorEastAsia" w:hAnsiTheme="majorHAnsi" w:cstheme="majorBidi"/>
      <w:b/>
      <w:bCs/>
      <w:color w:val="4F81BD" w:themeColor="accent1"/>
      <w:sz w:val="24"/>
      <w:szCs w:val="24"/>
      <w:lang w:val="en-US" w:eastAsia="ar-SA"/>
    </w:rPr>
  </w:style>
  <w:style w:type="character" w:customStyle="1" w:styleId="Heading4Char">
    <w:name w:val="Heading 4 Char"/>
    <w:basedOn w:val="DefaultParagraphFont"/>
    <w:link w:val="Heading4"/>
    <w:semiHidden/>
    <w:rsid w:val="000D70A0"/>
    <w:rPr>
      <w:rFonts w:asciiTheme="majorHAnsi" w:eastAsiaTheme="majorEastAsia" w:hAnsiTheme="majorHAnsi" w:cstheme="majorBidi"/>
      <w:b/>
      <w:bCs/>
      <w:i/>
      <w:iCs/>
      <w:color w:val="4F81BD" w:themeColor="accent1"/>
      <w:sz w:val="24"/>
      <w:szCs w:val="24"/>
      <w:lang w:val="en-US" w:eastAsia="ar-SA"/>
    </w:rPr>
  </w:style>
  <w:style w:type="paragraph" w:styleId="BodyText">
    <w:name w:val="Body Text"/>
    <w:basedOn w:val="Normal"/>
    <w:link w:val="BodyTextChar"/>
    <w:rsid w:val="000D70A0"/>
    <w:pPr>
      <w:suppressAutoHyphens w:val="0"/>
    </w:pPr>
    <w:rPr>
      <w:rFonts w:ascii="Arial" w:hAnsi="Arial" w:cs="Arial"/>
      <w:i/>
      <w:iCs/>
      <w:lang w:eastAsia="en-US"/>
    </w:rPr>
  </w:style>
  <w:style w:type="character" w:customStyle="1" w:styleId="BodyTextChar">
    <w:name w:val="Body Text Char"/>
    <w:basedOn w:val="DefaultParagraphFont"/>
    <w:link w:val="BodyText"/>
    <w:rsid w:val="000D70A0"/>
    <w:rPr>
      <w:rFonts w:ascii="Arial" w:hAnsi="Arial" w:cs="Arial"/>
      <w:i/>
      <w:iCs/>
      <w:sz w:val="24"/>
      <w:szCs w:val="24"/>
      <w:lang w:eastAsia="en-US"/>
    </w:rPr>
  </w:style>
  <w:style w:type="paragraph" w:customStyle="1" w:styleId="DfESBullets">
    <w:name w:val="DfESBullets"/>
    <w:basedOn w:val="Normal"/>
    <w:rsid w:val="000D70A0"/>
    <w:pPr>
      <w:widowControl w:val="0"/>
      <w:numPr>
        <w:numId w:val="1"/>
      </w:numPr>
      <w:suppressAutoHyphens w:val="0"/>
      <w:overflowPunct w:val="0"/>
      <w:autoSpaceDE w:val="0"/>
      <w:autoSpaceDN w:val="0"/>
      <w:adjustRightInd w:val="0"/>
      <w:spacing w:after="240"/>
      <w:textAlignment w:val="baseline"/>
    </w:pPr>
    <w:rPr>
      <w:rFonts w:ascii="Arial" w:hAnsi="Arial"/>
      <w:szCs w:val="20"/>
      <w:lang w:eastAsia="en-US"/>
    </w:rPr>
  </w:style>
  <w:style w:type="paragraph" w:customStyle="1" w:styleId="DfESOutNumbered">
    <w:name w:val="DfESOutNumbered"/>
    <w:basedOn w:val="Normal"/>
    <w:rsid w:val="000D70A0"/>
    <w:pPr>
      <w:widowControl w:val="0"/>
      <w:numPr>
        <w:numId w:val="14"/>
      </w:numPr>
      <w:suppressAutoHyphens w:val="0"/>
      <w:overflowPunct w:val="0"/>
      <w:autoSpaceDE w:val="0"/>
      <w:autoSpaceDN w:val="0"/>
      <w:adjustRightInd w:val="0"/>
      <w:spacing w:after="240"/>
      <w:textAlignment w:val="baseline"/>
    </w:pPr>
    <w:rPr>
      <w:rFonts w:ascii="Arial"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F2"/>
    <w:pPr>
      <w:suppressAutoHyphens/>
    </w:pPr>
    <w:rPr>
      <w:sz w:val="24"/>
      <w:szCs w:val="24"/>
      <w:lang w:eastAsia="ar-SA"/>
    </w:rPr>
  </w:style>
  <w:style w:type="paragraph" w:styleId="Heading1">
    <w:name w:val="heading 1"/>
    <w:basedOn w:val="Normal"/>
    <w:next w:val="Normal"/>
    <w:link w:val="Heading1Char"/>
    <w:uiPriority w:val="9"/>
    <w:qFormat/>
    <w:rsid w:val="009D232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spacing w:before="200" w:line="276" w:lineRule="auto"/>
      <w:outlineLvl w:val="0"/>
    </w:pPr>
    <w:rPr>
      <w:rFonts w:asciiTheme="minorHAnsi" w:eastAsiaTheme="minorEastAsia"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semiHidden/>
    <w:unhideWhenUsed/>
    <w:qFormat/>
    <w:rsid w:val="000D70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D70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70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85429"/>
    <w:pPr>
      <w:tabs>
        <w:tab w:val="center" w:pos="4153"/>
        <w:tab w:val="right" w:pos="8306"/>
      </w:tabs>
    </w:pPr>
  </w:style>
  <w:style w:type="paragraph" w:styleId="Footer">
    <w:name w:val="footer"/>
    <w:basedOn w:val="Normal"/>
    <w:rsid w:val="00E85429"/>
    <w:pPr>
      <w:tabs>
        <w:tab w:val="center" w:pos="4153"/>
        <w:tab w:val="right" w:pos="8306"/>
      </w:tabs>
    </w:pPr>
  </w:style>
  <w:style w:type="paragraph" w:styleId="NormalWeb">
    <w:name w:val="Normal (Web)"/>
    <w:basedOn w:val="Normal"/>
    <w:uiPriority w:val="99"/>
    <w:rsid w:val="000D777D"/>
    <w:pPr>
      <w:spacing w:before="100" w:beforeAutospacing="1" w:after="100" w:afterAutospacing="1"/>
    </w:pPr>
  </w:style>
  <w:style w:type="character" w:styleId="Strong">
    <w:name w:val="Strong"/>
    <w:uiPriority w:val="22"/>
    <w:qFormat/>
    <w:rsid w:val="000D777D"/>
    <w:rPr>
      <w:b/>
      <w:bCs/>
    </w:rPr>
  </w:style>
  <w:style w:type="character" w:styleId="Hyperlink">
    <w:name w:val="Hyperlink"/>
    <w:rsid w:val="00B812ED"/>
    <w:rPr>
      <w:color w:val="0000FF"/>
      <w:u w:val="single"/>
    </w:rPr>
  </w:style>
  <w:style w:type="character" w:styleId="FollowedHyperlink">
    <w:name w:val="FollowedHyperlink"/>
    <w:rsid w:val="00C37F3D"/>
    <w:rPr>
      <w:color w:val="800080"/>
      <w:u w:val="single"/>
    </w:rPr>
  </w:style>
  <w:style w:type="character" w:customStyle="1" w:styleId="HeaderChar">
    <w:name w:val="Header Char"/>
    <w:link w:val="Header"/>
    <w:uiPriority w:val="99"/>
    <w:rsid w:val="00B0396F"/>
    <w:rPr>
      <w:sz w:val="24"/>
      <w:szCs w:val="24"/>
    </w:rPr>
  </w:style>
  <w:style w:type="paragraph" w:customStyle="1" w:styleId="Bulletskeyfindings">
    <w:name w:val="Bullets (key findings)"/>
    <w:basedOn w:val="Normal"/>
    <w:rsid w:val="007154DB"/>
    <w:pPr>
      <w:numPr>
        <w:numId w:val="2"/>
      </w:numPr>
      <w:spacing w:after="120"/>
    </w:pPr>
    <w:rPr>
      <w:rFonts w:ascii="Tahoma" w:hAnsi="Tahoma"/>
      <w:color w:val="000000"/>
      <w:lang w:eastAsia="en-US"/>
    </w:rPr>
  </w:style>
  <w:style w:type="paragraph" w:customStyle="1" w:styleId="Bulletsspaced">
    <w:name w:val="Bullets (spaced)"/>
    <w:basedOn w:val="Normal"/>
    <w:link w:val="BulletsspacedChar"/>
    <w:rsid w:val="007154DB"/>
    <w:pPr>
      <w:numPr>
        <w:numId w:val="3"/>
      </w:numPr>
      <w:spacing w:before="120"/>
      <w:ind w:left="924" w:hanging="357"/>
    </w:pPr>
    <w:rPr>
      <w:rFonts w:ascii="Tahoma" w:hAnsi="Tahoma"/>
      <w:color w:val="000000"/>
      <w:lang w:eastAsia="en-US"/>
    </w:rPr>
  </w:style>
  <w:style w:type="paragraph" w:customStyle="1" w:styleId="Bulletsspaced-lastbullet">
    <w:name w:val="Bullets (spaced) - last bullet"/>
    <w:basedOn w:val="Bulletsspaced"/>
    <w:next w:val="Normal"/>
    <w:link w:val="Bulletsspaced-lastbulletChar"/>
    <w:rsid w:val="007154DB"/>
    <w:pPr>
      <w:spacing w:after="240"/>
    </w:pPr>
  </w:style>
  <w:style w:type="character" w:customStyle="1" w:styleId="BulletsspacedChar">
    <w:name w:val="Bullets (spaced) Char"/>
    <w:link w:val="Bulletsspaced"/>
    <w:rsid w:val="007154DB"/>
    <w:rPr>
      <w:rFonts w:ascii="Tahoma" w:hAnsi="Tahoma"/>
      <w:color w:val="000000"/>
      <w:sz w:val="24"/>
      <w:szCs w:val="24"/>
      <w:lang w:eastAsia="en-US"/>
    </w:rPr>
  </w:style>
  <w:style w:type="character" w:customStyle="1" w:styleId="Bulletsspaced-lastbulletChar">
    <w:name w:val="Bullets (spaced) - last bullet Char"/>
    <w:basedOn w:val="BulletsspacedChar"/>
    <w:link w:val="Bulletsspaced-lastbullet"/>
    <w:rsid w:val="007154DB"/>
    <w:rPr>
      <w:rFonts w:ascii="Tahoma" w:hAnsi="Tahoma"/>
      <w:color w:val="000000"/>
      <w:sz w:val="24"/>
      <w:szCs w:val="24"/>
      <w:lang w:eastAsia="en-US"/>
    </w:rPr>
  </w:style>
  <w:style w:type="paragraph" w:styleId="ListParagraph">
    <w:name w:val="List Paragraph"/>
    <w:basedOn w:val="Normal"/>
    <w:uiPriority w:val="34"/>
    <w:qFormat/>
    <w:rsid w:val="007154DB"/>
    <w:pPr>
      <w:spacing w:after="200" w:line="276" w:lineRule="auto"/>
      <w:ind w:left="720"/>
      <w:contextualSpacing/>
    </w:pPr>
    <w:rPr>
      <w:rFonts w:ascii="Calibri" w:eastAsia="Calibri" w:hAnsi="Calibri"/>
      <w:sz w:val="22"/>
      <w:szCs w:val="22"/>
      <w:lang w:eastAsia="en-US"/>
    </w:rPr>
  </w:style>
  <w:style w:type="character" w:customStyle="1" w:styleId="FootnoteCharacters">
    <w:name w:val="Footnote Characters"/>
    <w:rsid w:val="000F6DF2"/>
  </w:style>
  <w:style w:type="character" w:styleId="FootnoteReference">
    <w:name w:val="footnote reference"/>
    <w:rsid w:val="000F6DF2"/>
    <w:rPr>
      <w:vertAlign w:val="superscript"/>
    </w:rPr>
  </w:style>
  <w:style w:type="paragraph" w:customStyle="1" w:styleId="Body1">
    <w:name w:val="Body 1"/>
    <w:rsid w:val="000F6DF2"/>
    <w:rPr>
      <w:rFonts w:ascii="Helvetica" w:eastAsia="Arial Unicode MS" w:hAnsi="Helvetica" w:cs="Helvetica"/>
      <w:color w:val="000000"/>
      <w:kern w:val="1"/>
      <w:sz w:val="24"/>
      <w:lang w:eastAsia="hi-IN" w:bidi="hi-IN"/>
    </w:rPr>
  </w:style>
  <w:style w:type="paragraph" w:styleId="FootnoteText">
    <w:name w:val="footnote text"/>
    <w:basedOn w:val="Normal"/>
    <w:link w:val="FootnoteTextChar"/>
    <w:rsid w:val="000F6DF2"/>
    <w:pPr>
      <w:suppressLineNumbers/>
      <w:ind w:left="283" w:hanging="283"/>
    </w:pPr>
    <w:rPr>
      <w:sz w:val="20"/>
      <w:szCs w:val="20"/>
    </w:rPr>
  </w:style>
  <w:style w:type="character" w:customStyle="1" w:styleId="FootnoteTextChar">
    <w:name w:val="Footnote Text Char"/>
    <w:basedOn w:val="DefaultParagraphFont"/>
    <w:link w:val="FootnoteText"/>
    <w:rsid w:val="000F6DF2"/>
    <w:rPr>
      <w:lang w:val="en-US" w:eastAsia="ar-SA"/>
    </w:rPr>
  </w:style>
  <w:style w:type="character" w:customStyle="1" w:styleId="Heading1Char">
    <w:name w:val="Heading 1 Char"/>
    <w:basedOn w:val="DefaultParagraphFont"/>
    <w:link w:val="Heading1"/>
    <w:uiPriority w:val="9"/>
    <w:rsid w:val="009D2325"/>
    <w:rPr>
      <w:rFonts w:asciiTheme="minorHAnsi" w:eastAsiaTheme="minorEastAsia" w:hAnsiTheme="minorHAnsi" w:cstheme="minorBidi"/>
      <w:b/>
      <w:bCs/>
      <w:caps/>
      <w:color w:val="FFFFFF" w:themeColor="background1"/>
      <w:spacing w:val="15"/>
      <w:sz w:val="22"/>
      <w:szCs w:val="22"/>
      <w:shd w:val="clear" w:color="auto" w:fill="4F81BD" w:themeFill="accent1"/>
      <w:lang w:eastAsia="en-US"/>
    </w:rPr>
  </w:style>
  <w:style w:type="paragraph" w:styleId="BalloonText">
    <w:name w:val="Balloon Text"/>
    <w:basedOn w:val="Normal"/>
    <w:link w:val="BalloonTextChar"/>
    <w:rsid w:val="009D2325"/>
    <w:rPr>
      <w:rFonts w:ascii="Tahoma" w:hAnsi="Tahoma" w:cs="Tahoma"/>
      <w:sz w:val="16"/>
      <w:szCs w:val="16"/>
    </w:rPr>
  </w:style>
  <w:style w:type="character" w:customStyle="1" w:styleId="BalloonTextChar">
    <w:name w:val="Balloon Text Char"/>
    <w:basedOn w:val="DefaultParagraphFont"/>
    <w:link w:val="BalloonText"/>
    <w:rsid w:val="009D2325"/>
    <w:rPr>
      <w:rFonts w:ascii="Tahoma" w:hAnsi="Tahoma" w:cs="Tahoma"/>
      <w:sz w:val="16"/>
      <w:szCs w:val="16"/>
      <w:lang w:val="en-US" w:eastAsia="ar-SA"/>
    </w:rPr>
  </w:style>
  <w:style w:type="character" w:customStyle="1" w:styleId="Heading2Char">
    <w:name w:val="Heading 2 Char"/>
    <w:basedOn w:val="DefaultParagraphFont"/>
    <w:link w:val="Heading2"/>
    <w:semiHidden/>
    <w:rsid w:val="000D70A0"/>
    <w:rPr>
      <w:rFonts w:asciiTheme="majorHAnsi" w:eastAsiaTheme="majorEastAsia" w:hAnsiTheme="majorHAnsi" w:cstheme="majorBidi"/>
      <w:b/>
      <w:bCs/>
      <w:color w:val="4F81BD" w:themeColor="accent1"/>
      <w:sz w:val="26"/>
      <w:szCs w:val="26"/>
      <w:lang w:val="en-US" w:eastAsia="ar-SA"/>
    </w:rPr>
  </w:style>
  <w:style w:type="character" w:customStyle="1" w:styleId="Heading3Char">
    <w:name w:val="Heading 3 Char"/>
    <w:basedOn w:val="DefaultParagraphFont"/>
    <w:link w:val="Heading3"/>
    <w:semiHidden/>
    <w:rsid w:val="000D70A0"/>
    <w:rPr>
      <w:rFonts w:asciiTheme="majorHAnsi" w:eastAsiaTheme="majorEastAsia" w:hAnsiTheme="majorHAnsi" w:cstheme="majorBidi"/>
      <w:b/>
      <w:bCs/>
      <w:color w:val="4F81BD" w:themeColor="accent1"/>
      <w:sz w:val="24"/>
      <w:szCs w:val="24"/>
      <w:lang w:val="en-US" w:eastAsia="ar-SA"/>
    </w:rPr>
  </w:style>
  <w:style w:type="character" w:customStyle="1" w:styleId="Heading4Char">
    <w:name w:val="Heading 4 Char"/>
    <w:basedOn w:val="DefaultParagraphFont"/>
    <w:link w:val="Heading4"/>
    <w:semiHidden/>
    <w:rsid w:val="000D70A0"/>
    <w:rPr>
      <w:rFonts w:asciiTheme="majorHAnsi" w:eastAsiaTheme="majorEastAsia" w:hAnsiTheme="majorHAnsi" w:cstheme="majorBidi"/>
      <w:b/>
      <w:bCs/>
      <w:i/>
      <w:iCs/>
      <w:color w:val="4F81BD" w:themeColor="accent1"/>
      <w:sz w:val="24"/>
      <w:szCs w:val="24"/>
      <w:lang w:val="en-US" w:eastAsia="ar-SA"/>
    </w:rPr>
  </w:style>
  <w:style w:type="paragraph" w:styleId="BodyText">
    <w:name w:val="Body Text"/>
    <w:basedOn w:val="Normal"/>
    <w:link w:val="BodyTextChar"/>
    <w:rsid w:val="000D70A0"/>
    <w:pPr>
      <w:suppressAutoHyphens w:val="0"/>
    </w:pPr>
    <w:rPr>
      <w:rFonts w:ascii="Arial" w:hAnsi="Arial" w:cs="Arial"/>
      <w:i/>
      <w:iCs/>
      <w:lang w:eastAsia="en-US"/>
    </w:rPr>
  </w:style>
  <w:style w:type="character" w:customStyle="1" w:styleId="BodyTextChar">
    <w:name w:val="Body Text Char"/>
    <w:basedOn w:val="DefaultParagraphFont"/>
    <w:link w:val="BodyText"/>
    <w:rsid w:val="000D70A0"/>
    <w:rPr>
      <w:rFonts w:ascii="Arial" w:hAnsi="Arial" w:cs="Arial"/>
      <w:i/>
      <w:iCs/>
      <w:sz w:val="24"/>
      <w:szCs w:val="24"/>
      <w:lang w:eastAsia="en-US"/>
    </w:rPr>
  </w:style>
  <w:style w:type="paragraph" w:customStyle="1" w:styleId="DfESBullets">
    <w:name w:val="DfESBullets"/>
    <w:basedOn w:val="Normal"/>
    <w:rsid w:val="000D70A0"/>
    <w:pPr>
      <w:widowControl w:val="0"/>
      <w:numPr>
        <w:numId w:val="1"/>
      </w:numPr>
      <w:suppressAutoHyphens w:val="0"/>
      <w:overflowPunct w:val="0"/>
      <w:autoSpaceDE w:val="0"/>
      <w:autoSpaceDN w:val="0"/>
      <w:adjustRightInd w:val="0"/>
      <w:spacing w:after="240"/>
      <w:textAlignment w:val="baseline"/>
    </w:pPr>
    <w:rPr>
      <w:rFonts w:ascii="Arial" w:hAnsi="Arial"/>
      <w:szCs w:val="20"/>
      <w:lang w:eastAsia="en-US"/>
    </w:rPr>
  </w:style>
  <w:style w:type="paragraph" w:customStyle="1" w:styleId="DfESOutNumbered">
    <w:name w:val="DfESOutNumbered"/>
    <w:basedOn w:val="Normal"/>
    <w:rsid w:val="000D70A0"/>
    <w:pPr>
      <w:widowControl w:val="0"/>
      <w:numPr>
        <w:numId w:val="14"/>
      </w:numPr>
      <w:suppressAutoHyphens w:val="0"/>
      <w:overflowPunct w:val="0"/>
      <w:autoSpaceDE w:val="0"/>
      <w:autoSpaceDN w:val="0"/>
      <w:adjustRightInd w:val="0"/>
      <w:spacing w:after="240"/>
      <w:textAlignment w:val="baseline"/>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49737">
      <w:bodyDiv w:val="1"/>
      <w:marLeft w:val="0"/>
      <w:marRight w:val="0"/>
      <w:marTop w:val="0"/>
      <w:marBottom w:val="0"/>
      <w:divBdr>
        <w:top w:val="none" w:sz="0" w:space="0" w:color="auto"/>
        <w:left w:val="none" w:sz="0" w:space="0" w:color="auto"/>
        <w:bottom w:val="none" w:sz="0" w:space="0" w:color="auto"/>
        <w:right w:val="none" w:sz="0" w:space="0" w:color="auto"/>
      </w:divBdr>
      <w:divsChild>
        <w:div w:id="1381051581">
          <w:marLeft w:val="0"/>
          <w:marRight w:val="0"/>
          <w:marTop w:val="0"/>
          <w:marBottom w:val="0"/>
          <w:divBdr>
            <w:top w:val="none" w:sz="0" w:space="0" w:color="auto"/>
            <w:left w:val="none" w:sz="0" w:space="0" w:color="auto"/>
            <w:bottom w:val="none" w:sz="0" w:space="0" w:color="auto"/>
            <w:right w:val="none" w:sz="0" w:space="0" w:color="auto"/>
          </w:divBdr>
        </w:div>
      </w:divsChild>
    </w:div>
    <w:div w:id="1755013658">
      <w:bodyDiv w:val="1"/>
      <w:marLeft w:val="0"/>
      <w:marRight w:val="0"/>
      <w:marTop w:val="0"/>
      <w:marBottom w:val="0"/>
      <w:divBdr>
        <w:top w:val="none" w:sz="0" w:space="0" w:color="auto"/>
        <w:left w:val="none" w:sz="0" w:space="0" w:color="auto"/>
        <w:bottom w:val="none" w:sz="0" w:space="0" w:color="auto"/>
        <w:right w:val="none" w:sz="0" w:space="0" w:color="auto"/>
      </w:divBdr>
      <w:divsChild>
        <w:div w:id="1140462943">
          <w:marLeft w:val="0"/>
          <w:marRight w:val="0"/>
          <w:marTop w:val="0"/>
          <w:marBottom w:val="0"/>
          <w:divBdr>
            <w:top w:val="none" w:sz="0" w:space="0" w:color="auto"/>
            <w:left w:val="none" w:sz="0" w:space="0" w:color="auto"/>
            <w:bottom w:val="none" w:sz="0" w:space="0" w:color="auto"/>
            <w:right w:val="none" w:sz="0" w:space="0" w:color="auto"/>
          </w:divBdr>
          <w:divsChild>
            <w:div w:id="809204623">
              <w:marLeft w:val="0"/>
              <w:marRight w:val="0"/>
              <w:marTop w:val="0"/>
              <w:marBottom w:val="0"/>
              <w:divBdr>
                <w:top w:val="none" w:sz="0" w:space="0" w:color="auto"/>
                <w:left w:val="none" w:sz="0" w:space="0" w:color="auto"/>
                <w:bottom w:val="none" w:sz="0" w:space="0" w:color="auto"/>
                <w:right w:val="none" w:sz="0" w:space="0" w:color="auto"/>
              </w:divBdr>
              <w:divsChild>
                <w:div w:id="1210725611">
                  <w:marLeft w:val="0"/>
                  <w:marRight w:val="0"/>
                  <w:marTop w:val="0"/>
                  <w:marBottom w:val="0"/>
                  <w:divBdr>
                    <w:top w:val="none" w:sz="0" w:space="0" w:color="auto"/>
                    <w:left w:val="none" w:sz="0" w:space="0" w:color="auto"/>
                    <w:bottom w:val="none" w:sz="0" w:space="0" w:color="auto"/>
                    <w:right w:val="none" w:sz="0" w:space="0" w:color="auto"/>
                  </w:divBdr>
                  <w:divsChild>
                    <w:div w:id="1517692959">
                      <w:marLeft w:val="0"/>
                      <w:marRight w:val="0"/>
                      <w:marTop w:val="0"/>
                      <w:marBottom w:val="0"/>
                      <w:divBdr>
                        <w:top w:val="none" w:sz="0" w:space="0" w:color="auto"/>
                        <w:left w:val="none" w:sz="0" w:space="0" w:color="auto"/>
                        <w:bottom w:val="none" w:sz="0" w:space="0" w:color="auto"/>
                        <w:right w:val="none" w:sz="0" w:space="0" w:color="auto"/>
                      </w:divBdr>
                      <w:divsChild>
                        <w:div w:id="62528463">
                          <w:marLeft w:val="0"/>
                          <w:marRight w:val="0"/>
                          <w:marTop w:val="0"/>
                          <w:marBottom w:val="0"/>
                          <w:divBdr>
                            <w:top w:val="none" w:sz="0" w:space="0" w:color="auto"/>
                            <w:left w:val="none" w:sz="0" w:space="0" w:color="auto"/>
                            <w:bottom w:val="none" w:sz="0" w:space="0" w:color="auto"/>
                            <w:right w:val="none" w:sz="0" w:space="0" w:color="auto"/>
                          </w:divBdr>
                          <w:divsChild>
                            <w:div w:id="66465565">
                              <w:marLeft w:val="0"/>
                              <w:marRight w:val="0"/>
                              <w:marTop w:val="0"/>
                              <w:marBottom w:val="0"/>
                              <w:divBdr>
                                <w:top w:val="none" w:sz="0" w:space="0" w:color="auto"/>
                                <w:left w:val="none" w:sz="0" w:space="0" w:color="auto"/>
                                <w:bottom w:val="none" w:sz="0" w:space="0" w:color="auto"/>
                                <w:right w:val="none" w:sz="0" w:space="0" w:color="auto"/>
                              </w:divBdr>
                              <w:divsChild>
                                <w:div w:id="125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education.staffordshire.gov.uk/SchoolAdministration/DataProtectionFreedomInformation/FreedomInformation/ModelPolicy/" TargetMode="External"/><Relationship Id="rId1" Type="http://schemas.openxmlformats.org/officeDocument/2006/relationships/hyperlink" Target="http://www.somerseteli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gover\Desktop\Templates\eli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9D6E0FBF50924DB2EB7D096B204E01" ma:contentTypeVersion="0" ma:contentTypeDescription="Create a new document." ma:contentTypeScope="" ma:versionID="08be3a842dbb7cad43478301f5578e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E3EF-B9CA-483C-9744-683E3D367E3F}">
  <ds:schemaRef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7E1BAFA-720C-4348-8117-426874441354}">
  <ds:schemaRefs>
    <ds:schemaRef ds:uri="http://schemas.microsoft.com/sharepoint/v3/contenttype/forms"/>
  </ds:schemaRefs>
</ds:datastoreItem>
</file>

<file path=customXml/itemProps3.xml><?xml version="1.0" encoding="utf-8"?>
<ds:datastoreItem xmlns:ds="http://schemas.openxmlformats.org/officeDocument/2006/customXml" ds:itemID="{7B3F6075-C2EB-4A9B-8DBA-DCA6FF608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4BC30B-70F0-4820-B233-A2BE19C0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elim</Template>
  <TotalTime>0</TotalTime>
  <Pages>3</Pages>
  <Words>1433</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FoI Dealing with requests</vt:lpstr>
    </vt:vector>
  </TitlesOfParts>
  <Company>Somerset County Council</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Dealing with requests</dc:title>
  <dc:creator>Ian Gover</dc:creator>
  <cp:lastModifiedBy>Jacqui Collier</cp:lastModifiedBy>
  <cp:revision>2</cp:revision>
  <cp:lastPrinted>2014-12-17T13:55:00Z</cp:lastPrinted>
  <dcterms:created xsi:type="dcterms:W3CDTF">2017-11-06T11:44:00Z</dcterms:created>
  <dcterms:modified xsi:type="dcterms:W3CDTF">2017-11-06T11:44:00Z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0x010100ED9D6E0FBF50924DB2EB7D096B204E01</vt:lpwstr>
  </property>
</Properties>
</file>