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C75" w:rsidRDefault="00FF2C75">
      <w:pPr>
        <w:pStyle w:val="BodyText"/>
        <w:spacing w:before="398"/>
        <w:rPr>
          <w:b/>
          <w:sz w:val="36"/>
        </w:rPr>
      </w:pPr>
    </w:p>
    <w:p w:rsidR="00FF2C75" w:rsidRDefault="009B32E5">
      <w:pPr>
        <w:pStyle w:val="BodyText"/>
        <w:spacing w:before="1" w:line="288" w:lineRule="auto"/>
        <w:ind w:left="112" w:right="129"/>
      </w:pPr>
      <w:r>
        <w:rPr>
          <w:color w:val="0D0D0D"/>
        </w:rPr>
        <w:t>This</w:t>
      </w:r>
      <w:r>
        <w:rPr>
          <w:color w:val="0D0D0D"/>
          <w:spacing w:val="-3"/>
        </w:rPr>
        <w:t xml:space="preserve"> </w:t>
      </w:r>
      <w:r>
        <w:rPr>
          <w:color w:val="0D0D0D"/>
        </w:rPr>
        <w:t>statement</w:t>
      </w:r>
      <w:r>
        <w:rPr>
          <w:color w:val="0D0D0D"/>
          <w:spacing w:val="-5"/>
        </w:rPr>
        <w:t xml:space="preserve"> </w:t>
      </w:r>
      <w:r>
        <w:rPr>
          <w:color w:val="0D0D0D"/>
        </w:rPr>
        <w:t>details</w:t>
      </w:r>
      <w:r>
        <w:rPr>
          <w:color w:val="0D0D0D"/>
          <w:spacing w:val="-3"/>
        </w:rPr>
        <w:t xml:space="preserve"> </w:t>
      </w:r>
      <w:r>
        <w:rPr>
          <w:color w:val="0D0D0D"/>
        </w:rPr>
        <w:t>our</w:t>
      </w:r>
      <w:r>
        <w:rPr>
          <w:color w:val="0D0D0D"/>
          <w:spacing w:val="-3"/>
        </w:rPr>
        <w:t xml:space="preserve"> </w:t>
      </w:r>
      <w:r>
        <w:rPr>
          <w:color w:val="0D0D0D"/>
        </w:rPr>
        <w:t>school’s</w:t>
      </w:r>
      <w:r>
        <w:rPr>
          <w:color w:val="0D0D0D"/>
          <w:spacing w:val="-3"/>
        </w:rPr>
        <w:t xml:space="preserve"> </w:t>
      </w:r>
      <w:r>
        <w:rPr>
          <w:color w:val="0D0D0D"/>
        </w:rPr>
        <w:t>use</w:t>
      </w:r>
      <w:r>
        <w:rPr>
          <w:color w:val="0D0D0D"/>
          <w:spacing w:val="-5"/>
        </w:rPr>
        <w:t xml:space="preserve"> </w:t>
      </w:r>
      <w:r>
        <w:rPr>
          <w:color w:val="0D0D0D"/>
        </w:rPr>
        <w:t>of</w:t>
      </w:r>
      <w:r>
        <w:rPr>
          <w:color w:val="0D0D0D"/>
          <w:spacing w:val="-3"/>
        </w:rPr>
        <w:t xml:space="preserve"> </w:t>
      </w:r>
      <w:r>
        <w:rPr>
          <w:color w:val="0D0D0D"/>
        </w:rPr>
        <w:t>pupil</w:t>
      </w:r>
      <w:r>
        <w:rPr>
          <w:color w:val="0D0D0D"/>
          <w:spacing w:val="-4"/>
        </w:rPr>
        <w:t xml:space="preserve"> </w:t>
      </w:r>
      <w:r>
        <w:rPr>
          <w:color w:val="0D0D0D"/>
        </w:rPr>
        <w:t>premium</w:t>
      </w:r>
      <w:r>
        <w:rPr>
          <w:color w:val="0D0D0D"/>
          <w:spacing w:val="-2"/>
        </w:rPr>
        <w:t xml:space="preserve"> </w:t>
      </w:r>
      <w:r>
        <w:rPr>
          <w:color w:val="0D0D0D"/>
        </w:rPr>
        <w:t>(and</w:t>
      </w:r>
      <w:r>
        <w:rPr>
          <w:color w:val="0D0D0D"/>
          <w:spacing w:val="-3"/>
        </w:rPr>
        <w:t xml:space="preserve"> </w:t>
      </w:r>
      <w:r>
        <w:rPr>
          <w:color w:val="0D0D0D"/>
        </w:rPr>
        <w:t>recovery</w:t>
      </w:r>
      <w:r>
        <w:rPr>
          <w:color w:val="0D0D0D"/>
          <w:spacing w:val="-7"/>
        </w:rPr>
        <w:t xml:space="preserve"> </w:t>
      </w:r>
      <w:r>
        <w:rPr>
          <w:color w:val="0D0D0D"/>
        </w:rPr>
        <w:t>premium)</w:t>
      </w:r>
      <w:r>
        <w:rPr>
          <w:color w:val="0D0D0D"/>
          <w:spacing w:val="-6"/>
        </w:rPr>
        <w:t xml:space="preserve"> </w:t>
      </w:r>
      <w:r>
        <w:rPr>
          <w:color w:val="0D0D0D"/>
        </w:rPr>
        <w:t>funding to help improve the attainment of our disadvantaged pupils.</w:t>
      </w:r>
    </w:p>
    <w:p w:rsidR="00FF2C75" w:rsidRDefault="009B32E5">
      <w:pPr>
        <w:pStyle w:val="BodyText"/>
        <w:spacing w:before="240" w:line="288" w:lineRule="auto"/>
        <w:ind w:left="112" w:right="129"/>
      </w:pPr>
      <w:r>
        <w:rPr>
          <w:color w:val="0D0D0D"/>
        </w:rPr>
        <w:t>It</w:t>
      </w:r>
      <w:r>
        <w:rPr>
          <w:color w:val="0D0D0D"/>
          <w:spacing w:val="-2"/>
        </w:rPr>
        <w:t xml:space="preserve"> </w:t>
      </w:r>
      <w:r>
        <w:rPr>
          <w:color w:val="0D0D0D"/>
        </w:rPr>
        <w:t>outlines</w:t>
      </w:r>
      <w:r>
        <w:rPr>
          <w:color w:val="0D0D0D"/>
          <w:spacing w:val="-4"/>
        </w:rPr>
        <w:t xml:space="preserve"> </w:t>
      </w:r>
      <w:r>
        <w:rPr>
          <w:color w:val="0D0D0D"/>
        </w:rPr>
        <w:t>our</w:t>
      </w:r>
      <w:r>
        <w:rPr>
          <w:color w:val="0D0D0D"/>
          <w:spacing w:val="-2"/>
        </w:rPr>
        <w:t xml:space="preserve"> </w:t>
      </w:r>
      <w:r>
        <w:rPr>
          <w:color w:val="0D0D0D"/>
        </w:rPr>
        <w:t>pupil</w:t>
      </w:r>
      <w:r>
        <w:rPr>
          <w:color w:val="0D0D0D"/>
          <w:spacing w:val="-3"/>
        </w:rPr>
        <w:t xml:space="preserve"> </w:t>
      </w:r>
      <w:r>
        <w:rPr>
          <w:color w:val="0D0D0D"/>
        </w:rPr>
        <w:t>premium</w:t>
      </w:r>
      <w:r>
        <w:rPr>
          <w:color w:val="0D0D0D"/>
          <w:spacing w:val="-1"/>
        </w:rPr>
        <w:t xml:space="preserve"> </w:t>
      </w:r>
      <w:r>
        <w:rPr>
          <w:color w:val="0D0D0D"/>
        </w:rPr>
        <w:t>strategy,</w:t>
      </w:r>
      <w:r>
        <w:rPr>
          <w:color w:val="0D0D0D"/>
          <w:spacing w:val="-2"/>
        </w:rPr>
        <w:t xml:space="preserve"> </w:t>
      </w:r>
      <w:r>
        <w:rPr>
          <w:color w:val="0D0D0D"/>
        </w:rPr>
        <w:t>how</w:t>
      </w:r>
      <w:r>
        <w:rPr>
          <w:color w:val="0D0D0D"/>
          <w:spacing w:val="-3"/>
        </w:rPr>
        <w:t xml:space="preserve"> </w:t>
      </w:r>
      <w:r>
        <w:rPr>
          <w:color w:val="0D0D0D"/>
        </w:rPr>
        <w:t>we intend</w:t>
      </w:r>
      <w:r>
        <w:rPr>
          <w:color w:val="0D0D0D"/>
          <w:spacing w:val="-2"/>
        </w:rPr>
        <w:t xml:space="preserve"> </w:t>
      </w:r>
      <w:r>
        <w:rPr>
          <w:color w:val="0D0D0D"/>
        </w:rPr>
        <w:t>to</w:t>
      </w:r>
      <w:r>
        <w:rPr>
          <w:color w:val="0D0D0D"/>
          <w:spacing w:val="-2"/>
        </w:rPr>
        <w:t xml:space="preserve"> </w:t>
      </w:r>
      <w:r>
        <w:rPr>
          <w:color w:val="0D0D0D"/>
        </w:rPr>
        <w:t>spend</w:t>
      </w:r>
      <w:r>
        <w:rPr>
          <w:color w:val="0D0D0D"/>
          <w:spacing w:val="-4"/>
        </w:rPr>
        <w:t xml:space="preserve"> </w:t>
      </w:r>
      <w:r>
        <w:rPr>
          <w:color w:val="0D0D0D"/>
        </w:rPr>
        <w:t>the</w:t>
      </w:r>
      <w:r>
        <w:rPr>
          <w:color w:val="0D0D0D"/>
          <w:spacing w:val="-6"/>
        </w:rPr>
        <w:t xml:space="preserve"> </w:t>
      </w:r>
      <w:r>
        <w:rPr>
          <w:color w:val="0D0D0D"/>
        </w:rPr>
        <w:t>funding</w:t>
      </w:r>
      <w:r>
        <w:rPr>
          <w:color w:val="0D0D0D"/>
          <w:spacing w:val="-3"/>
        </w:rPr>
        <w:t xml:space="preserve"> </w:t>
      </w:r>
      <w:r>
        <w:rPr>
          <w:color w:val="0D0D0D"/>
        </w:rPr>
        <w:t>in</w:t>
      </w:r>
      <w:r>
        <w:rPr>
          <w:color w:val="0D0D0D"/>
          <w:spacing w:val="-2"/>
        </w:rPr>
        <w:t xml:space="preserve"> </w:t>
      </w:r>
      <w:r>
        <w:rPr>
          <w:color w:val="0D0D0D"/>
        </w:rPr>
        <w:t>this academic year and the outcomes for disadvantaged pupils last academic year.</w:t>
      </w:r>
    </w:p>
    <w:p w:rsidR="00FF2C75" w:rsidRDefault="00FF2C75">
      <w:pPr>
        <w:pStyle w:val="BodyText"/>
        <w:spacing w:before="204"/>
      </w:pPr>
    </w:p>
    <w:p w:rsidR="00FF2C75" w:rsidRDefault="009B32E5">
      <w:pPr>
        <w:ind w:left="112"/>
        <w:rPr>
          <w:b/>
          <w:sz w:val="32"/>
        </w:rPr>
      </w:pPr>
      <w:r>
        <w:rPr>
          <w:b/>
          <w:color w:val="0F4F75"/>
          <w:sz w:val="32"/>
        </w:rPr>
        <w:t>School</w:t>
      </w:r>
      <w:r>
        <w:rPr>
          <w:b/>
          <w:color w:val="0F4F75"/>
          <w:spacing w:val="-12"/>
          <w:sz w:val="32"/>
        </w:rPr>
        <w:t xml:space="preserve"> </w:t>
      </w:r>
      <w:r>
        <w:rPr>
          <w:b/>
          <w:color w:val="0F4F75"/>
          <w:spacing w:val="-2"/>
          <w:sz w:val="32"/>
        </w:rPr>
        <w:t>overview</w:t>
      </w:r>
    </w:p>
    <w:p w:rsidR="00FF2C75" w:rsidRDefault="00FF2C75">
      <w:pPr>
        <w:pStyle w:val="BodyText"/>
        <w:spacing w:before="16"/>
        <w:rPr>
          <w:b/>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0"/>
        <w:gridCol w:w="2955"/>
      </w:tblGrid>
      <w:tr w:rsidR="00FF2C75">
        <w:trPr>
          <w:trHeight w:val="395"/>
        </w:trPr>
        <w:tc>
          <w:tcPr>
            <w:tcW w:w="6520" w:type="dxa"/>
            <w:shd w:val="clear" w:color="auto" w:fill="D7E1E9"/>
          </w:tcPr>
          <w:p w:rsidR="00FF2C75" w:rsidRDefault="009B32E5">
            <w:pPr>
              <w:pStyle w:val="TableParagraph"/>
              <w:spacing w:before="55"/>
              <w:rPr>
                <w:b/>
                <w:sz w:val="24"/>
              </w:rPr>
            </w:pPr>
            <w:r>
              <w:rPr>
                <w:b/>
                <w:color w:val="0D0D0D"/>
                <w:spacing w:val="-2"/>
                <w:sz w:val="24"/>
              </w:rPr>
              <w:t>Detail</w:t>
            </w:r>
          </w:p>
        </w:tc>
        <w:tc>
          <w:tcPr>
            <w:tcW w:w="2955" w:type="dxa"/>
            <w:shd w:val="clear" w:color="auto" w:fill="D7E1E9"/>
          </w:tcPr>
          <w:p w:rsidR="00FF2C75" w:rsidRDefault="009B32E5">
            <w:pPr>
              <w:pStyle w:val="TableParagraph"/>
              <w:spacing w:before="55"/>
              <w:ind w:left="165"/>
              <w:rPr>
                <w:b/>
                <w:sz w:val="24"/>
              </w:rPr>
            </w:pPr>
            <w:r>
              <w:rPr>
                <w:b/>
                <w:color w:val="0D0D0D"/>
                <w:spacing w:val="-4"/>
                <w:sz w:val="24"/>
              </w:rPr>
              <w:t>Data</w:t>
            </w:r>
          </w:p>
        </w:tc>
      </w:tr>
      <w:tr w:rsidR="00FF2C75">
        <w:trPr>
          <w:trHeight w:val="417"/>
        </w:trPr>
        <w:tc>
          <w:tcPr>
            <w:tcW w:w="6520" w:type="dxa"/>
          </w:tcPr>
          <w:p w:rsidR="00FF2C75" w:rsidRDefault="009B32E5">
            <w:pPr>
              <w:pStyle w:val="TableParagraph"/>
              <w:spacing w:before="55"/>
              <w:rPr>
                <w:sz w:val="24"/>
              </w:rPr>
            </w:pPr>
            <w:r>
              <w:rPr>
                <w:color w:val="0D0D0D"/>
                <w:sz w:val="24"/>
              </w:rPr>
              <w:t>Number</w:t>
            </w:r>
            <w:r>
              <w:rPr>
                <w:color w:val="0D0D0D"/>
                <w:spacing w:val="-7"/>
                <w:sz w:val="24"/>
              </w:rPr>
              <w:t xml:space="preserve"> </w:t>
            </w:r>
            <w:r>
              <w:rPr>
                <w:color w:val="0D0D0D"/>
                <w:sz w:val="24"/>
              </w:rPr>
              <w:t>of</w:t>
            </w:r>
            <w:r>
              <w:rPr>
                <w:color w:val="0D0D0D"/>
                <w:spacing w:val="-7"/>
                <w:sz w:val="24"/>
              </w:rPr>
              <w:t xml:space="preserve"> </w:t>
            </w:r>
            <w:r>
              <w:rPr>
                <w:color w:val="0D0D0D"/>
                <w:sz w:val="24"/>
              </w:rPr>
              <w:t>pupils</w:t>
            </w:r>
            <w:r>
              <w:rPr>
                <w:color w:val="0D0D0D"/>
                <w:spacing w:val="-7"/>
                <w:sz w:val="24"/>
              </w:rPr>
              <w:t xml:space="preserve"> </w:t>
            </w:r>
            <w:r>
              <w:rPr>
                <w:color w:val="0D0D0D"/>
                <w:sz w:val="24"/>
              </w:rPr>
              <w:t>in</w:t>
            </w:r>
            <w:r>
              <w:rPr>
                <w:color w:val="0D0D0D"/>
                <w:spacing w:val="-9"/>
                <w:sz w:val="24"/>
              </w:rPr>
              <w:t xml:space="preserve"> </w:t>
            </w:r>
            <w:r>
              <w:rPr>
                <w:color w:val="0D0D0D"/>
                <w:spacing w:val="-2"/>
                <w:sz w:val="24"/>
              </w:rPr>
              <w:t>school</w:t>
            </w:r>
          </w:p>
        </w:tc>
        <w:tc>
          <w:tcPr>
            <w:tcW w:w="2955" w:type="dxa"/>
          </w:tcPr>
          <w:p w:rsidR="00FF2C75" w:rsidRDefault="007C555C">
            <w:pPr>
              <w:pStyle w:val="TableParagraph"/>
              <w:spacing w:before="58"/>
              <w:ind w:left="165"/>
              <w:rPr>
                <w:sz w:val="24"/>
              </w:rPr>
            </w:pPr>
            <w:r>
              <w:rPr>
                <w:color w:val="0D0D0D"/>
                <w:spacing w:val="-5"/>
                <w:sz w:val="24"/>
              </w:rPr>
              <w:t>44</w:t>
            </w:r>
          </w:p>
        </w:tc>
      </w:tr>
      <w:tr w:rsidR="00FF2C75">
        <w:trPr>
          <w:trHeight w:val="395"/>
        </w:trPr>
        <w:tc>
          <w:tcPr>
            <w:tcW w:w="6520" w:type="dxa"/>
          </w:tcPr>
          <w:p w:rsidR="00FF2C75" w:rsidRDefault="009B32E5">
            <w:pPr>
              <w:pStyle w:val="TableParagraph"/>
              <w:spacing w:before="55"/>
              <w:rPr>
                <w:sz w:val="24"/>
              </w:rPr>
            </w:pPr>
            <w:r>
              <w:rPr>
                <w:color w:val="0D0D0D"/>
                <w:sz w:val="24"/>
              </w:rPr>
              <w:t>Proportion</w:t>
            </w:r>
            <w:r>
              <w:rPr>
                <w:color w:val="0D0D0D"/>
                <w:spacing w:val="-4"/>
                <w:sz w:val="24"/>
              </w:rPr>
              <w:t xml:space="preserve"> </w:t>
            </w:r>
            <w:r>
              <w:rPr>
                <w:color w:val="0D0D0D"/>
                <w:sz w:val="24"/>
              </w:rPr>
              <w:t>(%)</w:t>
            </w:r>
            <w:r>
              <w:rPr>
                <w:color w:val="0D0D0D"/>
                <w:spacing w:val="-4"/>
                <w:sz w:val="24"/>
              </w:rPr>
              <w:t xml:space="preserve"> </w:t>
            </w:r>
            <w:r>
              <w:rPr>
                <w:color w:val="0D0D0D"/>
                <w:sz w:val="24"/>
              </w:rPr>
              <w:t>of</w:t>
            </w:r>
            <w:r>
              <w:rPr>
                <w:color w:val="0D0D0D"/>
                <w:spacing w:val="-4"/>
                <w:sz w:val="24"/>
              </w:rPr>
              <w:t xml:space="preserve"> </w:t>
            </w:r>
            <w:r>
              <w:rPr>
                <w:color w:val="0D0D0D"/>
                <w:sz w:val="24"/>
              </w:rPr>
              <w:t>pupil</w:t>
            </w:r>
            <w:r>
              <w:rPr>
                <w:color w:val="0D0D0D"/>
                <w:spacing w:val="-7"/>
                <w:sz w:val="24"/>
              </w:rPr>
              <w:t xml:space="preserve"> </w:t>
            </w:r>
            <w:r>
              <w:rPr>
                <w:color w:val="0D0D0D"/>
                <w:sz w:val="24"/>
              </w:rPr>
              <w:t>premium</w:t>
            </w:r>
            <w:r>
              <w:rPr>
                <w:color w:val="0D0D0D"/>
                <w:spacing w:val="-1"/>
                <w:sz w:val="24"/>
              </w:rPr>
              <w:t xml:space="preserve"> </w:t>
            </w:r>
            <w:r>
              <w:rPr>
                <w:color w:val="0D0D0D"/>
                <w:sz w:val="24"/>
              </w:rPr>
              <w:t>eligible</w:t>
            </w:r>
            <w:r>
              <w:rPr>
                <w:color w:val="0D0D0D"/>
                <w:spacing w:val="-4"/>
                <w:sz w:val="24"/>
              </w:rPr>
              <w:t xml:space="preserve"> </w:t>
            </w:r>
            <w:r>
              <w:rPr>
                <w:color w:val="0D0D0D"/>
                <w:spacing w:val="-2"/>
                <w:sz w:val="24"/>
              </w:rPr>
              <w:t>pupils</w:t>
            </w:r>
          </w:p>
        </w:tc>
        <w:tc>
          <w:tcPr>
            <w:tcW w:w="2955" w:type="dxa"/>
          </w:tcPr>
          <w:p w:rsidR="00FF2C75" w:rsidRDefault="007C555C" w:rsidP="007C555C">
            <w:pPr>
              <w:pStyle w:val="TableParagraph"/>
              <w:spacing w:before="55"/>
              <w:ind w:left="165"/>
              <w:rPr>
                <w:sz w:val="24"/>
              </w:rPr>
            </w:pPr>
            <w:r>
              <w:rPr>
                <w:color w:val="0D0D0D"/>
                <w:sz w:val="24"/>
              </w:rPr>
              <w:t>10</w:t>
            </w:r>
          </w:p>
        </w:tc>
      </w:tr>
      <w:tr w:rsidR="00FF2C75">
        <w:trPr>
          <w:trHeight w:val="1067"/>
        </w:trPr>
        <w:tc>
          <w:tcPr>
            <w:tcW w:w="6520" w:type="dxa"/>
          </w:tcPr>
          <w:p w:rsidR="00FF2C75" w:rsidRDefault="009B32E5">
            <w:pPr>
              <w:pStyle w:val="TableParagraph"/>
              <w:spacing w:before="55"/>
              <w:rPr>
                <w:b/>
                <w:sz w:val="24"/>
              </w:rPr>
            </w:pPr>
            <w:r>
              <w:rPr>
                <w:color w:val="0D0D0D"/>
                <w:sz w:val="24"/>
              </w:rPr>
              <w:t>Academic year/years that our current pupil premium strategy</w:t>
            </w:r>
            <w:r>
              <w:rPr>
                <w:color w:val="0D0D0D"/>
                <w:spacing w:val="-9"/>
                <w:sz w:val="24"/>
              </w:rPr>
              <w:t xml:space="preserve"> </w:t>
            </w:r>
            <w:r>
              <w:rPr>
                <w:color w:val="0D0D0D"/>
                <w:sz w:val="24"/>
              </w:rPr>
              <w:t>plan</w:t>
            </w:r>
            <w:r>
              <w:rPr>
                <w:color w:val="0D0D0D"/>
                <w:spacing w:val="-5"/>
                <w:sz w:val="24"/>
              </w:rPr>
              <w:t xml:space="preserve"> </w:t>
            </w:r>
            <w:r>
              <w:rPr>
                <w:color w:val="0D0D0D"/>
                <w:sz w:val="24"/>
              </w:rPr>
              <w:t>covers</w:t>
            </w:r>
            <w:r>
              <w:rPr>
                <w:color w:val="0D0D0D"/>
                <w:spacing w:val="-5"/>
                <w:sz w:val="24"/>
              </w:rPr>
              <w:t xml:space="preserve"> </w:t>
            </w:r>
            <w:r>
              <w:rPr>
                <w:b/>
                <w:color w:val="0D0D0D"/>
                <w:sz w:val="24"/>
              </w:rPr>
              <w:t>(3</w:t>
            </w:r>
            <w:r>
              <w:rPr>
                <w:b/>
                <w:color w:val="0D0D0D"/>
                <w:spacing w:val="-4"/>
                <w:sz w:val="24"/>
              </w:rPr>
              <w:t xml:space="preserve"> </w:t>
            </w:r>
            <w:r>
              <w:rPr>
                <w:b/>
                <w:color w:val="0D0D0D"/>
                <w:sz w:val="24"/>
              </w:rPr>
              <w:t>year</w:t>
            </w:r>
            <w:r>
              <w:rPr>
                <w:b/>
                <w:color w:val="0D0D0D"/>
                <w:spacing w:val="-6"/>
                <w:sz w:val="24"/>
              </w:rPr>
              <w:t xml:space="preserve"> </w:t>
            </w:r>
            <w:r>
              <w:rPr>
                <w:b/>
                <w:color w:val="0D0D0D"/>
                <w:sz w:val="24"/>
              </w:rPr>
              <w:t>plans</w:t>
            </w:r>
            <w:r>
              <w:rPr>
                <w:b/>
                <w:color w:val="0D0D0D"/>
                <w:spacing w:val="-6"/>
                <w:sz w:val="24"/>
              </w:rPr>
              <w:t xml:space="preserve"> </w:t>
            </w:r>
            <w:r>
              <w:rPr>
                <w:b/>
                <w:color w:val="0D0D0D"/>
                <w:sz w:val="24"/>
              </w:rPr>
              <w:t>are</w:t>
            </w:r>
            <w:r>
              <w:rPr>
                <w:b/>
                <w:color w:val="0D0D0D"/>
                <w:spacing w:val="-6"/>
                <w:sz w:val="24"/>
              </w:rPr>
              <w:t xml:space="preserve"> </w:t>
            </w:r>
            <w:r>
              <w:rPr>
                <w:b/>
                <w:color w:val="0D0D0D"/>
                <w:sz w:val="24"/>
              </w:rPr>
              <w:t>recommended)</w:t>
            </w:r>
          </w:p>
        </w:tc>
        <w:tc>
          <w:tcPr>
            <w:tcW w:w="2955" w:type="dxa"/>
          </w:tcPr>
          <w:p w:rsidR="00FF2C75" w:rsidRDefault="009B32E5">
            <w:pPr>
              <w:pStyle w:val="TableParagraph"/>
              <w:spacing w:before="55"/>
              <w:ind w:left="165"/>
              <w:rPr>
                <w:sz w:val="24"/>
              </w:rPr>
            </w:pPr>
            <w:r>
              <w:rPr>
                <w:color w:val="0D0D0D"/>
                <w:spacing w:val="-2"/>
                <w:sz w:val="24"/>
              </w:rPr>
              <w:t>24/25</w:t>
            </w:r>
          </w:p>
          <w:p w:rsidR="00FF2C75" w:rsidRDefault="009B32E5">
            <w:pPr>
              <w:pStyle w:val="TableParagraph"/>
              <w:spacing w:before="60"/>
              <w:ind w:left="165"/>
              <w:rPr>
                <w:sz w:val="24"/>
              </w:rPr>
            </w:pPr>
            <w:r>
              <w:rPr>
                <w:color w:val="0D0D0D"/>
                <w:spacing w:val="-2"/>
                <w:sz w:val="24"/>
              </w:rPr>
              <w:t>25/26</w:t>
            </w:r>
          </w:p>
          <w:p w:rsidR="00FF2C75" w:rsidRDefault="009B32E5">
            <w:pPr>
              <w:pStyle w:val="TableParagraph"/>
              <w:spacing w:before="61"/>
              <w:ind w:left="165"/>
              <w:rPr>
                <w:sz w:val="24"/>
              </w:rPr>
            </w:pPr>
            <w:r>
              <w:rPr>
                <w:color w:val="0D0D0D"/>
                <w:spacing w:val="-2"/>
                <w:sz w:val="24"/>
              </w:rPr>
              <w:t>26/27</w:t>
            </w:r>
          </w:p>
        </w:tc>
      </w:tr>
      <w:tr w:rsidR="00FF2C75">
        <w:trPr>
          <w:trHeight w:val="395"/>
        </w:trPr>
        <w:tc>
          <w:tcPr>
            <w:tcW w:w="6520" w:type="dxa"/>
          </w:tcPr>
          <w:p w:rsidR="00FF2C75" w:rsidRDefault="009B32E5">
            <w:pPr>
              <w:pStyle w:val="TableParagraph"/>
              <w:spacing w:before="55"/>
              <w:rPr>
                <w:sz w:val="24"/>
              </w:rPr>
            </w:pPr>
            <w:r>
              <w:rPr>
                <w:color w:val="0D0D0D"/>
                <w:sz w:val="24"/>
              </w:rPr>
              <w:t>Date</w:t>
            </w:r>
            <w:r>
              <w:rPr>
                <w:color w:val="0D0D0D"/>
                <w:spacing w:val="-4"/>
                <w:sz w:val="24"/>
              </w:rPr>
              <w:t xml:space="preserve"> </w:t>
            </w:r>
            <w:r>
              <w:rPr>
                <w:color w:val="0D0D0D"/>
                <w:sz w:val="24"/>
              </w:rPr>
              <w:t>this</w:t>
            </w:r>
            <w:r>
              <w:rPr>
                <w:color w:val="0D0D0D"/>
                <w:spacing w:val="-3"/>
                <w:sz w:val="24"/>
              </w:rPr>
              <w:t xml:space="preserve"> </w:t>
            </w:r>
            <w:r>
              <w:rPr>
                <w:color w:val="0D0D0D"/>
                <w:sz w:val="24"/>
              </w:rPr>
              <w:t>statement</w:t>
            </w:r>
            <w:r>
              <w:rPr>
                <w:color w:val="0D0D0D"/>
                <w:spacing w:val="-5"/>
                <w:sz w:val="24"/>
              </w:rPr>
              <w:t xml:space="preserve"> </w:t>
            </w:r>
            <w:r>
              <w:rPr>
                <w:color w:val="0D0D0D"/>
                <w:sz w:val="24"/>
              </w:rPr>
              <w:t>was</w:t>
            </w:r>
            <w:r>
              <w:rPr>
                <w:color w:val="0D0D0D"/>
                <w:spacing w:val="-3"/>
                <w:sz w:val="24"/>
              </w:rPr>
              <w:t xml:space="preserve"> </w:t>
            </w:r>
            <w:r>
              <w:rPr>
                <w:color w:val="0D0D0D"/>
                <w:spacing w:val="-2"/>
                <w:sz w:val="24"/>
              </w:rPr>
              <w:t>published</w:t>
            </w:r>
          </w:p>
        </w:tc>
        <w:tc>
          <w:tcPr>
            <w:tcW w:w="2955" w:type="dxa"/>
          </w:tcPr>
          <w:p w:rsidR="00FF2C75" w:rsidRDefault="007C555C">
            <w:pPr>
              <w:pStyle w:val="TableParagraph"/>
              <w:spacing w:before="55"/>
              <w:ind w:left="165"/>
              <w:rPr>
                <w:sz w:val="24"/>
              </w:rPr>
            </w:pPr>
            <w:r>
              <w:rPr>
                <w:color w:val="0D0D0D"/>
                <w:sz w:val="24"/>
              </w:rPr>
              <w:t>June</w:t>
            </w:r>
            <w:r w:rsidR="009B32E5">
              <w:rPr>
                <w:color w:val="0D0D0D"/>
                <w:spacing w:val="-4"/>
                <w:sz w:val="24"/>
              </w:rPr>
              <w:t xml:space="preserve"> 2024</w:t>
            </w:r>
          </w:p>
        </w:tc>
      </w:tr>
      <w:tr w:rsidR="00FF2C75">
        <w:trPr>
          <w:trHeight w:val="398"/>
        </w:trPr>
        <w:tc>
          <w:tcPr>
            <w:tcW w:w="6520" w:type="dxa"/>
          </w:tcPr>
          <w:p w:rsidR="00FF2C75" w:rsidRDefault="009B32E5">
            <w:pPr>
              <w:pStyle w:val="TableParagraph"/>
              <w:spacing w:before="58"/>
              <w:rPr>
                <w:sz w:val="24"/>
              </w:rPr>
            </w:pPr>
            <w:r>
              <w:rPr>
                <w:color w:val="0D0D0D"/>
                <w:sz w:val="24"/>
              </w:rPr>
              <w:t>Date</w:t>
            </w:r>
            <w:r>
              <w:rPr>
                <w:color w:val="0D0D0D"/>
                <w:spacing w:val="-3"/>
                <w:sz w:val="24"/>
              </w:rPr>
              <w:t xml:space="preserve"> </w:t>
            </w:r>
            <w:r>
              <w:rPr>
                <w:color w:val="0D0D0D"/>
                <w:sz w:val="24"/>
              </w:rPr>
              <w:t>on</w:t>
            </w:r>
            <w:r>
              <w:rPr>
                <w:color w:val="0D0D0D"/>
                <w:spacing w:val="-2"/>
                <w:sz w:val="24"/>
              </w:rPr>
              <w:t xml:space="preserve"> </w:t>
            </w:r>
            <w:r>
              <w:rPr>
                <w:color w:val="0D0D0D"/>
                <w:sz w:val="24"/>
              </w:rPr>
              <w:t>which</w:t>
            </w:r>
            <w:r>
              <w:rPr>
                <w:color w:val="0D0D0D"/>
                <w:spacing w:val="-3"/>
                <w:sz w:val="24"/>
              </w:rPr>
              <w:t xml:space="preserve"> </w:t>
            </w:r>
            <w:r>
              <w:rPr>
                <w:color w:val="0D0D0D"/>
                <w:sz w:val="24"/>
              </w:rPr>
              <w:t>it</w:t>
            </w:r>
            <w:r>
              <w:rPr>
                <w:color w:val="0D0D0D"/>
                <w:spacing w:val="-2"/>
                <w:sz w:val="24"/>
              </w:rPr>
              <w:t xml:space="preserve"> </w:t>
            </w:r>
            <w:r>
              <w:rPr>
                <w:color w:val="0D0D0D"/>
                <w:sz w:val="24"/>
              </w:rPr>
              <w:t>will</w:t>
            </w:r>
            <w:r>
              <w:rPr>
                <w:color w:val="0D0D0D"/>
                <w:spacing w:val="-3"/>
                <w:sz w:val="24"/>
              </w:rPr>
              <w:t xml:space="preserve"> </w:t>
            </w:r>
            <w:r>
              <w:rPr>
                <w:color w:val="0D0D0D"/>
                <w:sz w:val="24"/>
              </w:rPr>
              <w:t>be</w:t>
            </w:r>
            <w:r>
              <w:rPr>
                <w:color w:val="0D0D0D"/>
                <w:spacing w:val="-2"/>
                <w:sz w:val="24"/>
              </w:rPr>
              <w:t xml:space="preserve"> reviewed</w:t>
            </w:r>
          </w:p>
        </w:tc>
        <w:tc>
          <w:tcPr>
            <w:tcW w:w="2955" w:type="dxa"/>
          </w:tcPr>
          <w:p w:rsidR="00FF2C75" w:rsidRDefault="007C555C">
            <w:pPr>
              <w:pStyle w:val="TableParagraph"/>
              <w:spacing w:before="58"/>
              <w:ind w:left="165"/>
              <w:rPr>
                <w:sz w:val="24"/>
              </w:rPr>
            </w:pPr>
            <w:r>
              <w:rPr>
                <w:color w:val="0D0D0D"/>
                <w:sz w:val="24"/>
              </w:rPr>
              <w:t>June</w:t>
            </w:r>
            <w:r w:rsidR="009B32E5">
              <w:rPr>
                <w:color w:val="0D0D0D"/>
                <w:spacing w:val="-4"/>
                <w:sz w:val="24"/>
              </w:rPr>
              <w:t xml:space="preserve"> 2025</w:t>
            </w:r>
          </w:p>
        </w:tc>
      </w:tr>
      <w:tr w:rsidR="00FF2C75">
        <w:trPr>
          <w:trHeight w:val="395"/>
        </w:trPr>
        <w:tc>
          <w:tcPr>
            <w:tcW w:w="6520" w:type="dxa"/>
          </w:tcPr>
          <w:p w:rsidR="00FF2C75" w:rsidRDefault="009B32E5">
            <w:pPr>
              <w:pStyle w:val="TableParagraph"/>
              <w:spacing w:before="55"/>
              <w:rPr>
                <w:sz w:val="24"/>
              </w:rPr>
            </w:pPr>
            <w:r>
              <w:rPr>
                <w:color w:val="0D0D0D"/>
                <w:sz w:val="24"/>
              </w:rPr>
              <w:t>Statement</w:t>
            </w:r>
            <w:r>
              <w:rPr>
                <w:color w:val="0D0D0D"/>
                <w:spacing w:val="-6"/>
                <w:sz w:val="24"/>
              </w:rPr>
              <w:t xml:space="preserve"> </w:t>
            </w:r>
            <w:r>
              <w:rPr>
                <w:color w:val="0D0D0D"/>
                <w:sz w:val="24"/>
              </w:rPr>
              <w:t>authorised</w:t>
            </w:r>
            <w:r>
              <w:rPr>
                <w:color w:val="0D0D0D"/>
                <w:spacing w:val="-8"/>
                <w:sz w:val="24"/>
              </w:rPr>
              <w:t xml:space="preserve"> </w:t>
            </w:r>
            <w:r>
              <w:rPr>
                <w:color w:val="0D0D0D"/>
                <w:spacing w:val="-5"/>
                <w:sz w:val="24"/>
              </w:rPr>
              <w:t>by</w:t>
            </w:r>
          </w:p>
        </w:tc>
        <w:tc>
          <w:tcPr>
            <w:tcW w:w="2955" w:type="dxa"/>
          </w:tcPr>
          <w:p w:rsidR="00FF2C75" w:rsidRPr="007C555C" w:rsidRDefault="007C555C">
            <w:pPr>
              <w:pStyle w:val="TableParagraph"/>
              <w:spacing w:before="0"/>
              <w:ind w:left="0"/>
              <w:rPr>
                <w:sz w:val="24"/>
              </w:rPr>
            </w:pPr>
            <w:r>
              <w:rPr>
                <w:rFonts w:ascii="Times New Roman"/>
                <w:sz w:val="24"/>
              </w:rPr>
              <w:t xml:space="preserve">  </w:t>
            </w:r>
            <w:r w:rsidRPr="007C555C">
              <w:rPr>
                <w:sz w:val="24"/>
              </w:rPr>
              <w:t>Jacqui Collier</w:t>
            </w:r>
          </w:p>
        </w:tc>
      </w:tr>
      <w:tr w:rsidR="00FF2C75">
        <w:trPr>
          <w:trHeight w:val="395"/>
        </w:trPr>
        <w:tc>
          <w:tcPr>
            <w:tcW w:w="6520" w:type="dxa"/>
          </w:tcPr>
          <w:p w:rsidR="00FF2C75" w:rsidRDefault="009B32E5">
            <w:pPr>
              <w:pStyle w:val="TableParagraph"/>
              <w:spacing w:before="55"/>
              <w:rPr>
                <w:sz w:val="24"/>
              </w:rPr>
            </w:pPr>
            <w:r>
              <w:rPr>
                <w:color w:val="0D0D0D"/>
                <w:sz w:val="24"/>
              </w:rPr>
              <w:t>Pupil</w:t>
            </w:r>
            <w:r>
              <w:rPr>
                <w:color w:val="0D0D0D"/>
                <w:spacing w:val="-6"/>
                <w:sz w:val="24"/>
              </w:rPr>
              <w:t xml:space="preserve"> </w:t>
            </w:r>
            <w:r>
              <w:rPr>
                <w:color w:val="0D0D0D"/>
                <w:sz w:val="24"/>
              </w:rPr>
              <w:t>premium</w:t>
            </w:r>
            <w:r>
              <w:rPr>
                <w:color w:val="0D0D0D"/>
                <w:spacing w:val="-2"/>
                <w:sz w:val="24"/>
              </w:rPr>
              <w:t xml:space="preserve"> </w:t>
            </w:r>
            <w:r>
              <w:rPr>
                <w:color w:val="0D0D0D"/>
                <w:spacing w:val="-4"/>
                <w:sz w:val="24"/>
              </w:rPr>
              <w:t>lead</w:t>
            </w:r>
          </w:p>
        </w:tc>
        <w:tc>
          <w:tcPr>
            <w:tcW w:w="2955" w:type="dxa"/>
          </w:tcPr>
          <w:p w:rsidR="00FF2C75" w:rsidRDefault="007C555C">
            <w:pPr>
              <w:pStyle w:val="TableParagraph"/>
              <w:spacing w:before="55"/>
              <w:ind w:left="165"/>
              <w:rPr>
                <w:sz w:val="24"/>
              </w:rPr>
            </w:pPr>
            <w:r w:rsidRPr="007C555C">
              <w:rPr>
                <w:sz w:val="24"/>
              </w:rPr>
              <w:t>Jacqui Collier</w:t>
            </w:r>
          </w:p>
        </w:tc>
      </w:tr>
      <w:tr w:rsidR="00FF2C75">
        <w:trPr>
          <w:trHeight w:val="395"/>
        </w:trPr>
        <w:tc>
          <w:tcPr>
            <w:tcW w:w="6520" w:type="dxa"/>
          </w:tcPr>
          <w:p w:rsidR="00FF2C75" w:rsidRDefault="009B32E5">
            <w:pPr>
              <w:pStyle w:val="TableParagraph"/>
              <w:spacing w:before="55"/>
              <w:rPr>
                <w:sz w:val="24"/>
              </w:rPr>
            </w:pPr>
            <w:r>
              <w:rPr>
                <w:color w:val="0D0D0D"/>
                <w:sz w:val="24"/>
              </w:rPr>
              <w:t>Governor</w:t>
            </w:r>
            <w:r>
              <w:rPr>
                <w:color w:val="0D0D0D"/>
                <w:spacing w:val="-3"/>
                <w:sz w:val="24"/>
              </w:rPr>
              <w:t xml:space="preserve"> </w:t>
            </w:r>
            <w:r>
              <w:rPr>
                <w:color w:val="0D0D0D"/>
                <w:sz w:val="24"/>
              </w:rPr>
              <w:t>/</w:t>
            </w:r>
            <w:r>
              <w:rPr>
                <w:color w:val="0D0D0D"/>
                <w:spacing w:val="-3"/>
                <w:sz w:val="24"/>
              </w:rPr>
              <w:t xml:space="preserve"> </w:t>
            </w:r>
            <w:r>
              <w:rPr>
                <w:color w:val="0D0D0D"/>
                <w:sz w:val="24"/>
              </w:rPr>
              <w:t>Trustee</w:t>
            </w:r>
            <w:r>
              <w:rPr>
                <w:color w:val="0D0D0D"/>
                <w:spacing w:val="-1"/>
                <w:sz w:val="24"/>
              </w:rPr>
              <w:t xml:space="preserve"> </w:t>
            </w:r>
            <w:r>
              <w:rPr>
                <w:color w:val="0D0D0D"/>
                <w:spacing w:val="-4"/>
                <w:sz w:val="24"/>
              </w:rPr>
              <w:t>lead</w:t>
            </w:r>
          </w:p>
        </w:tc>
        <w:tc>
          <w:tcPr>
            <w:tcW w:w="2955" w:type="dxa"/>
          </w:tcPr>
          <w:p w:rsidR="00FF2C75" w:rsidRPr="007C555C" w:rsidRDefault="007C555C" w:rsidP="007C555C">
            <w:pPr>
              <w:pStyle w:val="TableParagraph"/>
              <w:spacing w:before="0"/>
              <w:ind w:left="167" w:hanging="167"/>
              <w:rPr>
                <w:sz w:val="24"/>
              </w:rPr>
            </w:pPr>
            <w:r>
              <w:rPr>
                <w:sz w:val="24"/>
              </w:rPr>
              <w:t xml:space="preserve">  </w:t>
            </w:r>
            <w:r w:rsidRPr="007C555C">
              <w:rPr>
                <w:sz w:val="24"/>
              </w:rPr>
              <w:t>Ben Burden-Cooper</w:t>
            </w:r>
          </w:p>
        </w:tc>
      </w:tr>
    </w:tbl>
    <w:p w:rsidR="00FF2C75" w:rsidRDefault="00FF2C75">
      <w:pPr>
        <w:pStyle w:val="BodyText"/>
        <w:spacing w:before="111"/>
        <w:rPr>
          <w:b/>
          <w:sz w:val="32"/>
        </w:rPr>
      </w:pPr>
    </w:p>
    <w:p w:rsidR="00FF2C75" w:rsidRDefault="009B32E5">
      <w:pPr>
        <w:ind w:left="112"/>
        <w:rPr>
          <w:b/>
          <w:sz w:val="32"/>
        </w:rPr>
      </w:pPr>
      <w:r>
        <w:rPr>
          <w:b/>
          <w:color w:val="0F4F75"/>
          <w:sz w:val="32"/>
        </w:rPr>
        <w:t>Funding</w:t>
      </w:r>
      <w:r>
        <w:rPr>
          <w:b/>
          <w:color w:val="0F4F75"/>
          <w:spacing w:val="-15"/>
          <w:sz w:val="32"/>
        </w:rPr>
        <w:t xml:space="preserve"> </w:t>
      </w:r>
      <w:r>
        <w:rPr>
          <w:b/>
          <w:color w:val="0F4F75"/>
          <w:spacing w:val="-2"/>
          <w:sz w:val="32"/>
        </w:rPr>
        <w:t>overview</w:t>
      </w:r>
    </w:p>
    <w:p w:rsidR="00FF2C75" w:rsidRDefault="00FF2C75">
      <w:pPr>
        <w:pStyle w:val="BodyText"/>
        <w:spacing w:before="17"/>
        <w:rPr>
          <w:b/>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2971"/>
      </w:tblGrid>
      <w:tr w:rsidR="00FF2C75">
        <w:trPr>
          <w:trHeight w:val="395"/>
        </w:trPr>
        <w:tc>
          <w:tcPr>
            <w:tcW w:w="6517" w:type="dxa"/>
            <w:shd w:val="clear" w:color="auto" w:fill="D7E1E9"/>
          </w:tcPr>
          <w:p w:rsidR="00FF2C75" w:rsidRDefault="009B32E5">
            <w:pPr>
              <w:pStyle w:val="TableParagraph"/>
              <w:spacing w:before="55"/>
              <w:rPr>
                <w:b/>
                <w:sz w:val="24"/>
              </w:rPr>
            </w:pPr>
            <w:r>
              <w:rPr>
                <w:b/>
                <w:color w:val="0D0D0D"/>
                <w:spacing w:val="-2"/>
                <w:sz w:val="24"/>
              </w:rPr>
              <w:t>Detail</w:t>
            </w:r>
          </w:p>
        </w:tc>
        <w:tc>
          <w:tcPr>
            <w:tcW w:w="2971" w:type="dxa"/>
            <w:shd w:val="clear" w:color="auto" w:fill="D7E1E9"/>
          </w:tcPr>
          <w:p w:rsidR="00FF2C75" w:rsidRDefault="009B32E5">
            <w:pPr>
              <w:pStyle w:val="TableParagraph"/>
              <w:spacing w:before="55"/>
              <w:rPr>
                <w:b/>
                <w:sz w:val="24"/>
              </w:rPr>
            </w:pPr>
            <w:r>
              <w:rPr>
                <w:b/>
                <w:color w:val="0D0D0D"/>
                <w:spacing w:val="-2"/>
                <w:sz w:val="24"/>
              </w:rPr>
              <w:t>Amount</w:t>
            </w:r>
          </w:p>
        </w:tc>
      </w:tr>
      <w:tr w:rsidR="00FF2C75">
        <w:trPr>
          <w:trHeight w:val="731"/>
        </w:trPr>
        <w:tc>
          <w:tcPr>
            <w:tcW w:w="6517" w:type="dxa"/>
          </w:tcPr>
          <w:p w:rsidR="00FF2C75" w:rsidRDefault="009B32E5">
            <w:pPr>
              <w:pStyle w:val="TableParagraph"/>
              <w:spacing w:before="84"/>
              <w:ind w:right="277"/>
              <w:rPr>
                <w:sz w:val="24"/>
              </w:rPr>
            </w:pPr>
            <w:r>
              <w:rPr>
                <w:color w:val="0D0D0D"/>
                <w:sz w:val="24"/>
              </w:rPr>
              <w:t>Pupil</w:t>
            </w:r>
            <w:r>
              <w:rPr>
                <w:color w:val="0D0D0D"/>
                <w:spacing w:val="-7"/>
                <w:sz w:val="24"/>
              </w:rPr>
              <w:t xml:space="preserve"> </w:t>
            </w:r>
            <w:r>
              <w:rPr>
                <w:color w:val="0D0D0D"/>
                <w:sz w:val="24"/>
              </w:rPr>
              <w:t>premium</w:t>
            </w:r>
            <w:r>
              <w:rPr>
                <w:color w:val="0D0D0D"/>
                <w:spacing w:val="-7"/>
                <w:sz w:val="24"/>
              </w:rPr>
              <w:t xml:space="preserve"> </w:t>
            </w:r>
            <w:r>
              <w:rPr>
                <w:color w:val="0D0D0D"/>
                <w:sz w:val="24"/>
              </w:rPr>
              <w:t>funding</w:t>
            </w:r>
            <w:r>
              <w:rPr>
                <w:color w:val="0D0D0D"/>
                <w:spacing w:val="-8"/>
                <w:sz w:val="24"/>
              </w:rPr>
              <w:t xml:space="preserve"> </w:t>
            </w:r>
            <w:r>
              <w:rPr>
                <w:color w:val="0D0D0D"/>
                <w:sz w:val="24"/>
              </w:rPr>
              <w:t>allocation</w:t>
            </w:r>
            <w:r>
              <w:rPr>
                <w:color w:val="0D0D0D"/>
                <w:spacing w:val="-8"/>
                <w:sz w:val="24"/>
              </w:rPr>
              <w:t xml:space="preserve"> </w:t>
            </w:r>
            <w:r>
              <w:rPr>
                <w:color w:val="0D0D0D"/>
                <w:sz w:val="24"/>
              </w:rPr>
              <w:t>this</w:t>
            </w:r>
            <w:r>
              <w:rPr>
                <w:color w:val="0D0D0D"/>
                <w:spacing w:val="-9"/>
                <w:sz w:val="24"/>
              </w:rPr>
              <w:t xml:space="preserve"> </w:t>
            </w:r>
            <w:r>
              <w:rPr>
                <w:color w:val="0D0D0D"/>
                <w:sz w:val="24"/>
              </w:rPr>
              <w:t>academic</w:t>
            </w:r>
            <w:r>
              <w:rPr>
                <w:color w:val="0D0D0D"/>
                <w:spacing w:val="-6"/>
                <w:sz w:val="24"/>
              </w:rPr>
              <w:t xml:space="preserve"> </w:t>
            </w:r>
            <w:r>
              <w:rPr>
                <w:color w:val="0D0D0D"/>
                <w:sz w:val="24"/>
              </w:rPr>
              <w:t xml:space="preserve">year </w:t>
            </w:r>
            <w:r>
              <w:rPr>
                <w:color w:val="0D0D0D"/>
                <w:spacing w:val="-2"/>
                <w:sz w:val="24"/>
              </w:rPr>
              <w:t>24/25</w:t>
            </w:r>
          </w:p>
        </w:tc>
        <w:tc>
          <w:tcPr>
            <w:tcW w:w="2971" w:type="dxa"/>
          </w:tcPr>
          <w:p w:rsidR="00FF2C75" w:rsidRDefault="009D45BA" w:rsidP="00850B9A">
            <w:pPr>
              <w:pStyle w:val="TableParagraph"/>
              <w:spacing w:before="55"/>
              <w:rPr>
                <w:sz w:val="24"/>
              </w:rPr>
            </w:pPr>
            <w:r w:rsidRPr="009D45BA">
              <w:rPr>
                <w:sz w:val="24"/>
              </w:rPr>
              <w:t>£</w:t>
            </w:r>
            <w:r w:rsidR="00850B9A" w:rsidRPr="00850B9A">
              <w:rPr>
                <w:sz w:val="24"/>
              </w:rPr>
              <w:t>12,</w:t>
            </w:r>
            <w:r w:rsidR="00850B9A">
              <w:rPr>
                <w:sz w:val="24"/>
              </w:rPr>
              <w:t>180</w:t>
            </w:r>
            <w:r w:rsidR="00850B9A" w:rsidRPr="00850B9A">
              <w:rPr>
                <w:sz w:val="24"/>
              </w:rPr>
              <w:t>.00</w:t>
            </w:r>
          </w:p>
        </w:tc>
      </w:tr>
      <w:tr w:rsidR="00FF2C75">
        <w:trPr>
          <w:trHeight w:val="395"/>
        </w:trPr>
        <w:tc>
          <w:tcPr>
            <w:tcW w:w="6517" w:type="dxa"/>
          </w:tcPr>
          <w:p w:rsidR="00FF2C75" w:rsidRDefault="009B32E5">
            <w:pPr>
              <w:pStyle w:val="TableParagraph"/>
              <w:spacing w:before="55"/>
              <w:rPr>
                <w:sz w:val="24"/>
              </w:rPr>
            </w:pPr>
            <w:r>
              <w:rPr>
                <w:color w:val="0D0D0D"/>
                <w:sz w:val="24"/>
              </w:rPr>
              <w:t>Recovery</w:t>
            </w:r>
            <w:r>
              <w:rPr>
                <w:color w:val="0D0D0D"/>
                <w:spacing w:val="-16"/>
                <w:sz w:val="24"/>
              </w:rPr>
              <w:t xml:space="preserve"> </w:t>
            </w:r>
            <w:r>
              <w:rPr>
                <w:color w:val="0D0D0D"/>
                <w:sz w:val="24"/>
              </w:rPr>
              <w:t>premium</w:t>
            </w:r>
            <w:r>
              <w:rPr>
                <w:color w:val="0D0D0D"/>
                <w:spacing w:val="-12"/>
                <w:sz w:val="24"/>
              </w:rPr>
              <w:t xml:space="preserve"> </w:t>
            </w:r>
            <w:r>
              <w:rPr>
                <w:color w:val="0D0D0D"/>
                <w:sz w:val="24"/>
              </w:rPr>
              <w:t>funding</w:t>
            </w:r>
            <w:r>
              <w:rPr>
                <w:color w:val="0D0D0D"/>
                <w:spacing w:val="-13"/>
                <w:sz w:val="24"/>
              </w:rPr>
              <w:t xml:space="preserve"> </w:t>
            </w:r>
            <w:r>
              <w:rPr>
                <w:color w:val="0D0D0D"/>
                <w:sz w:val="24"/>
              </w:rPr>
              <w:t>allocation</w:t>
            </w:r>
            <w:r>
              <w:rPr>
                <w:color w:val="0D0D0D"/>
                <w:spacing w:val="-12"/>
                <w:sz w:val="24"/>
              </w:rPr>
              <w:t xml:space="preserve"> </w:t>
            </w:r>
            <w:r>
              <w:rPr>
                <w:color w:val="0D0D0D"/>
                <w:sz w:val="24"/>
              </w:rPr>
              <w:t>this</w:t>
            </w:r>
            <w:r>
              <w:rPr>
                <w:color w:val="0D0D0D"/>
                <w:spacing w:val="-14"/>
                <w:sz w:val="24"/>
              </w:rPr>
              <w:t xml:space="preserve"> </w:t>
            </w:r>
            <w:r>
              <w:rPr>
                <w:color w:val="0D0D0D"/>
                <w:sz w:val="24"/>
              </w:rPr>
              <w:t>academic</w:t>
            </w:r>
            <w:r>
              <w:rPr>
                <w:color w:val="0D0D0D"/>
                <w:spacing w:val="-12"/>
                <w:sz w:val="24"/>
              </w:rPr>
              <w:t xml:space="preserve"> </w:t>
            </w:r>
            <w:r>
              <w:rPr>
                <w:color w:val="0D0D0D"/>
                <w:spacing w:val="-4"/>
                <w:sz w:val="24"/>
              </w:rPr>
              <w:t>year</w:t>
            </w:r>
          </w:p>
        </w:tc>
        <w:tc>
          <w:tcPr>
            <w:tcW w:w="2971" w:type="dxa"/>
          </w:tcPr>
          <w:p w:rsidR="00FF2C75" w:rsidRDefault="009B32E5" w:rsidP="009D45BA">
            <w:pPr>
              <w:pStyle w:val="TableParagraph"/>
              <w:spacing w:before="55"/>
              <w:rPr>
                <w:sz w:val="24"/>
              </w:rPr>
            </w:pPr>
            <w:r>
              <w:rPr>
                <w:color w:val="0D0D0D"/>
                <w:spacing w:val="-5"/>
                <w:sz w:val="24"/>
              </w:rPr>
              <w:t>£</w:t>
            </w:r>
            <w:r w:rsidR="00850B9A">
              <w:rPr>
                <w:color w:val="0D0D0D"/>
                <w:spacing w:val="-5"/>
                <w:sz w:val="24"/>
              </w:rPr>
              <w:t>0</w:t>
            </w:r>
          </w:p>
        </w:tc>
      </w:tr>
      <w:tr w:rsidR="00FF2C75">
        <w:trPr>
          <w:trHeight w:val="731"/>
        </w:trPr>
        <w:tc>
          <w:tcPr>
            <w:tcW w:w="6517" w:type="dxa"/>
          </w:tcPr>
          <w:p w:rsidR="00FF2C75" w:rsidRDefault="009B32E5">
            <w:pPr>
              <w:pStyle w:val="TableParagraph"/>
              <w:spacing w:line="237" w:lineRule="auto"/>
              <w:rPr>
                <w:i/>
                <w:sz w:val="24"/>
              </w:rPr>
            </w:pPr>
            <w:r>
              <w:rPr>
                <w:color w:val="0D0D0D"/>
                <w:sz w:val="24"/>
              </w:rPr>
              <w:t>Pupil</w:t>
            </w:r>
            <w:r>
              <w:rPr>
                <w:color w:val="0D0D0D"/>
                <w:spacing w:val="-7"/>
                <w:sz w:val="24"/>
              </w:rPr>
              <w:t xml:space="preserve"> </w:t>
            </w:r>
            <w:r>
              <w:rPr>
                <w:color w:val="0D0D0D"/>
                <w:sz w:val="24"/>
              </w:rPr>
              <w:t>premium</w:t>
            </w:r>
            <w:r>
              <w:rPr>
                <w:color w:val="0D0D0D"/>
                <w:spacing w:val="-3"/>
                <w:sz w:val="24"/>
              </w:rPr>
              <w:t xml:space="preserve"> </w:t>
            </w:r>
            <w:r>
              <w:rPr>
                <w:color w:val="0D0D0D"/>
                <w:sz w:val="24"/>
              </w:rPr>
              <w:t>(and</w:t>
            </w:r>
            <w:r>
              <w:rPr>
                <w:color w:val="0D0D0D"/>
                <w:spacing w:val="-5"/>
                <w:sz w:val="24"/>
              </w:rPr>
              <w:t xml:space="preserve"> </w:t>
            </w:r>
            <w:r>
              <w:rPr>
                <w:color w:val="0D0D0D"/>
                <w:sz w:val="24"/>
              </w:rPr>
              <w:t>recovery</w:t>
            </w:r>
            <w:r>
              <w:rPr>
                <w:color w:val="0D0D0D"/>
                <w:spacing w:val="-9"/>
                <w:sz w:val="24"/>
              </w:rPr>
              <w:t xml:space="preserve"> </w:t>
            </w:r>
            <w:r>
              <w:rPr>
                <w:color w:val="0D0D0D"/>
                <w:sz w:val="24"/>
              </w:rPr>
              <w:t>premium*)</w:t>
            </w:r>
            <w:r>
              <w:rPr>
                <w:color w:val="0D0D0D"/>
                <w:spacing w:val="-9"/>
                <w:sz w:val="24"/>
              </w:rPr>
              <w:t xml:space="preserve"> </w:t>
            </w:r>
            <w:r>
              <w:rPr>
                <w:color w:val="0D0D0D"/>
                <w:sz w:val="24"/>
              </w:rPr>
              <w:t>funding</w:t>
            </w:r>
            <w:r>
              <w:rPr>
                <w:color w:val="0D0D0D"/>
                <w:spacing w:val="-7"/>
                <w:sz w:val="24"/>
              </w:rPr>
              <w:t xml:space="preserve"> </w:t>
            </w:r>
            <w:r>
              <w:rPr>
                <w:color w:val="0D0D0D"/>
                <w:sz w:val="24"/>
              </w:rPr>
              <w:t xml:space="preserve">carried forward from previous years </w:t>
            </w:r>
            <w:r>
              <w:rPr>
                <w:i/>
                <w:color w:val="0D0D0D"/>
                <w:sz w:val="24"/>
              </w:rPr>
              <w:t>(enter £0 if not applicable)</w:t>
            </w:r>
          </w:p>
        </w:tc>
        <w:tc>
          <w:tcPr>
            <w:tcW w:w="2971" w:type="dxa"/>
          </w:tcPr>
          <w:p w:rsidR="00FF2C75" w:rsidRDefault="009D45BA">
            <w:pPr>
              <w:pStyle w:val="TableParagraph"/>
              <w:spacing w:before="55"/>
              <w:rPr>
                <w:sz w:val="24"/>
              </w:rPr>
            </w:pPr>
            <w:r>
              <w:rPr>
                <w:color w:val="0D0D0D"/>
                <w:spacing w:val="-5"/>
                <w:sz w:val="24"/>
              </w:rPr>
              <w:t>£280.00</w:t>
            </w:r>
          </w:p>
        </w:tc>
      </w:tr>
      <w:tr w:rsidR="00FF2C75">
        <w:trPr>
          <w:trHeight w:val="731"/>
        </w:trPr>
        <w:tc>
          <w:tcPr>
            <w:tcW w:w="6517" w:type="dxa"/>
          </w:tcPr>
          <w:p w:rsidR="00FF2C75" w:rsidRDefault="009B32E5">
            <w:pPr>
              <w:pStyle w:val="TableParagraph"/>
              <w:spacing w:before="55"/>
              <w:rPr>
                <w:b/>
                <w:sz w:val="24"/>
              </w:rPr>
            </w:pPr>
            <w:r>
              <w:rPr>
                <w:b/>
                <w:color w:val="0D0D0D"/>
                <w:sz w:val="24"/>
              </w:rPr>
              <w:t>Total</w:t>
            </w:r>
            <w:r>
              <w:rPr>
                <w:b/>
                <w:color w:val="0D0D0D"/>
                <w:spacing w:val="-2"/>
                <w:sz w:val="24"/>
              </w:rPr>
              <w:t xml:space="preserve"> </w:t>
            </w:r>
            <w:r>
              <w:rPr>
                <w:b/>
                <w:color w:val="0D0D0D"/>
                <w:sz w:val="24"/>
              </w:rPr>
              <w:t>budget</w:t>
            </w:r>
            <w:r>
              <w:rPr>
                <w:b/>
                <w:color w:val="0D0D0D"/>
                <w:spacing w:val="-1"/>
                <w:sz w:val="24"/>
              </w:rPr>
              <w:t xml:space="preserve"> </w:t>
            </w:r>
            <w:r>
              <w:rPr>
                <w:b/>
                <w:color w:val="0D0D0D"/>
                <w:sz w:val="24"/>
              </w:rPr>
              <w:t>for</w:t>
            </w:r>
            <w:r>
              <w:rPr>
                <w:b/>
                <w:color w:val="0D0D0D"/>
                <w:spacing w:val="-1"/>
                <w:sz w:val="24"/>
              </w:rPr>
              <w:t xml:space="preserve"> </w:t>
            </w:r>
            <w:r>
              <w:rPr>
                <w:b/>
                <w:color w:val="0D0D0D"/>
                <w:sz w:val="24"/>
              </w:rPr>
              <w:t>this</w:t>
            </w:r>
            <w:r>
              <w:rPr>
                <w:b/>
                <w:color w:val="0D0D0D"/>
                <w:spacing w:val="-3"/>
                <w:sz w:val="24"/>
              </w:rPr>
              <w:t xml:space="preserve"> </w:t>
            </w:r>
            <w:r>
              <w:rPr>
                <w:b/>
                <w:color w:val="0D0D0D"/>
                <w:sz w:val="24"/>
              </w:rPr>
              <w:t xml:space="preserve">academic </w:t>
            </w:r>
            <w:r>
              <w:rPr>
                <w:b/>
                <w:color w:val="0D0D0D"/>
                <w:spacing w:val="-4"/>
                <w:sz w:val="24"/>
              </w:rPr>
              <w:t>year</w:t>
            </w:r>
          </w:p>
        </w:tc>
        <w:tc>
          <w:tcPr>
            <w:tcW w:w="2971" w:type="dxa"/>
          </w:tcPr>
          <w:p w:rsidR="00FF2C75" w:rsidRDefault="009D45BA">
            <w:pPr>
              <w:pStyle w:val="TableParagraph"/>
              <w:spacing w:before="55"/>
              <w:rPr>
                <w:sz w:val="24"/>
              </w:rPr>
            </w:pPr>
            <w:r>
              <w:rPr>
                <w:color w:val="0D0D0D"/>
                <w:spacing w:val="-2"/>
                <w:sz w:val="24"/>
              </w:rPr>
              <w:t>£12,460</w:t>
            </w:r>
          </w:p>
        </w:tc>
      </w:tr>
    </w:tbl>
    <w:p w:rsidR="00FF2C75" w:rsidRDefault="00FF2C75">
      <w:pPr>
        <w:rPr>
          <w:sz w:val="24"/>
        </w:rPr>
        <w:sectPr w:rsidR="00FF2C75">
          <w:headerReference w:type="default" r:id="rId8"/>
          <w:footerReference w:type="default" r:id="rId9"/>
          <w:type w:val="continuous"/>
          <w:pgSz w:w="11910" w:h="16840"/>
          <w:pgMar w:top="2000" w:right="1160" w:bottom="1040" w:left="1020" w:header="444" w:footer="840" w:gutter="0"/>
          <w:pgNumType w:start="1"/>
          <w:cols w:space="720"/>
        </w:sectPr>
      </w:pPr>
    </w:p>
    <w:p w:rsidR="00FF2C75" w:rsidRDefault="009B32E5">
      <w:pPr>
        <w:pStyle w:val="Heading1"/>
      </w:pPr>
      <w:r>
        <w:rPr>
          <w:color w:val="0F4F75"/>
        </w:rPr>
        <w:lastRenderedPageBreak/>
        <w:t>Part</w:t>
      </w:r>
      <w:r>
        <w:rPr>
          <w:color w:val="0F4F75"/>
          <w:spacing w:val="1"/>
        </w:rPr>
        <w:t xml:space="preserve"> </w:t>
      </w:r>
      <w:r>
        <w:rPr>
          <w:color w:val="0F4F75"/>
        </w:rPr>
        <w:t>A: Pupil</w:t>
      </w:r>
      <w:r>
        <w:rPr>
          <w:color w:val="0F4F75"/>
          <w:spacing w:val="-4"/>
        </w:rPr>
        <w:t xml:space="preserve"> </w:t>
      </w:r>
      <w:r>
        <w:rPr>
          <w:color w:val="0F4F75"/>
        </w:rPr>
        <w:t>premium</w:t>
      </w:r>
      <w:r>
        <w:rPr>
          <w:color w:val="0F4F75"/>
          <w:spacing w:val="-2"/>
        </w:rPr>
        <w:t xml:space="preserve"> </w:t>
      </w:r>
      <w:r>
        <w:rPr>
          <w:color w:val="0F4F75"/>
        </w:rPr>
        <w:t>strategy</w:t>
      </w:r>
      <w:r>
        <w:rPr>
          <w:color w:val="0F4F75"/>
          <w:spacing w:val="-6"/>
        </w:rPr>
        <w:t xml:space="preserve"> </w:t>
      </w:r>
      <w:r>
        <w:rPr>
          <w:color w:val="0F4F75"/>
          <w:spacing w:val="-4"/>
        </w:rPr>
        <w:t>plan</w:t>
      </w:r>
    </w:p>
    <w:p w:rsidR="00FF2C75" w:rsidRPr="0082614C" w:rsidRDefault="00FF2C75">
      <w:pPr>
        <w:pStyle w:val="BodyText"/>
        <w:spacing w:before="67"/>
        <w:rPr>
          <w:b/>
        </w:rPr>
      </w:pPr>
    </w:p>
    <w:p w:rsidR="00FF2C75" w:rsidRDefault="009B32E5">
      <w:pPr>
        <w:pStyle w:val="Heading2"/>
        <w:rPr>
          <w:color w:val="0F4F75"/>
          <w:spacing w:val="-2"/>
        </w:rPr>
      </w:pPr>
      <w:r>
        <w:rPr>
          <w:color w:val="0F4F75"/>
        </w:rPr>
        <w:t>Statement</w:t>
      </w:r>
      <w:r>
        <w:rPr>
          <w:color w:val="0F4F75"/>
          <w:spacing w:val="-10"/>
        </w:rPr>
        <w:t xml:space="preserve"> </w:t>
      </w:r>
      <w:r>
        <w:rPr>
          <w:color w:val="0F4F75"/>
        </w:rPr>
        <w:t>of</w:t>
      </w:r>
      <w:r>
        <w:rPr>
          <w:color w:val="0F4F75"/>
          <w:spacing w:val="-10"/>
        </w:rPr>
        <w:t xml:space="preserve"> </w:t>
      </w:r>
      <w:r>
        <w:rPr>
          <w:color w:val="0F4F75"/>
          <w:spacing w:val="-2"/>
        </w:rPr>
        <w:t>intent</w:t>
      </w:r>
    </w:p>
    <w:p w:rsidR="00850B9A" w:rsidRPr="0082614C" w:rsidRDefault="00850B9A">
      <w:pPr>
        <w:pStyle w:val="Heading2"/>
        <w:rPr>
          <w:sz w:val="24"/>
        </w:rPr>
      </w:pPr>
    </w:p>
    <w:p w:rsidR="00850B9A" w:rsidRPr="00850B9A" w:rsidRDefault="00850B9A" w:rsidP="00850B9A">
      <w:pPr>
        <w:pStyle w:val="BodyText"/>
        <w:ind w:left="227" w:right="130"/>
        <w:rPr>
          <w:color w:val="0D0D0D"/>
        </w:rPr>
      </w:pPr>
      <w:r w:rsidRPr="00850B9A">
        <w:rPr>
          <w:color w:val="0D0D0D"/>
        </w:rPr>
        <w:t xml:space="preserve">We recognise that ensuring all pupils receive good teaching is the most important lever we have to improve outcomes for our disadvantaged pupils. Research conducted by the </w:t>
      </w:r>
    </w:p>
    <w:p w:rsidR="00850B9A" w:rsidRPr="00850B9A" w:rsidRDefault="00850B9A" w:rsidP="00850B9A">
      <w:pPr>
        <w:pStyle w:val="BodyText"/>
        <w:ind w:left="227" w:right="130"/>
        <w:rPr>
          <w:color w:val="0D0D0D"/>
        </w:rPr>
      </w:pPr>
      <w:r w:rsidRPr="00850B9A">
        <w:rPr>
          <w:color w:val="0D0D0D"/>
        </w:rPr>
        <w:t xml:space="preserve">‘Education Endowment Foundation’ (EEF), suggests that using the Pupil Premium to </w:t>
      </w:r>
    </w:p>
    <w:p w:rsidR="00850B9A" w:rsidRPr="00850B9A" w:rsidRDefault="00850B9A" w:rsidP="00850B9A">
      <w:pPr>
        <w:pStyle w:val="BodyText"/>
        <w:ind w:left="227" w:right="130"/>
        <w:rPr>
          <w:color w:val="0D0D0D"/>
        </w:rPr>
      </w:pPr>
      <w:r w:rsidRPr="00850B9A">
        <w:rPr>
          <w:color w:val="0D0D0D"/>
        </w:rPr>
        <w:t>improve teaching quality benefits all pupils and has a particularly positive effect on children eligible for the Pupil</w:t>
      </w:r>
      <w:r>
        <w:rPr>
          <w:color w:val="0D0D0D"/>
        </w:rPr>
        <w:t xml:space="preserve"> Premium.</w:t>
      </w:r>
    </w:p>
    <w:p w:rsidR="00FF2C75" w:rsidRDefault="009B32E5">
      <w:pPr>
        <w:pStyle w:val="BodyText"/>
        <w:spacing w:before="240"/>
        <w:ind w:left="228"/>
      </w:pPr>
      <w:r>
        <w:rPr>
          <w:color w:val="0D0D0D"/>
          <w:spacing w:val="-2"/>
        </w:rPr>
        <w:t>Objectives:</w:t>
      </w:r>
    </w:p>
    <w:p w:rsidR="00FF2C75" w:rsidRDefault="00FF2C75">
      <w:pPr>
        <w:pStyle w:val="BodyText"/>
        <w:spacing w:before="20"/>
      </w:pPr>
    </w:p>
    <w:p w:rsidR="00FF2C75" w:rsidRDefault="009B32E5">
      <w:pPr>
        <w:pStyle w:val="ListParagraph"/>
        <w:numPr>
          <w:ilvl w:val="0"/>
          <w:numId w:val="3"/>
        </w:numPr>
        <w:tabs>
          <w:tab w:val="left" w:pos="948"/>
        </w:tabs>
        <w:rPr>
          <w:sz w:val="24"/>
        </w:rPr>
      </w:pPr>
      <w:r>
        <w:rPr>
          <w:color w:val="0D0D0D"/>
          <w:sz w:val="24"/>
        </w:rPr>
        <w:t>Remove</w:t>
      </w:r>
      <w:r>
        <w:rPr>
          <w:color w:val="0D0D0D"/>
          <w:spacing w:val="-2"/>
          <w:sz w:val="24"/>
        </w:rPr>
        <w:t xml:space="preserve"> </w:t>
      </w:r>
      <w:r>
        <w:rPr>
          <w:color w:val="0D0D0D"/>
          <w:sz w:val="24"/>
        </w:rPr>
        <w:t>barriers</w:t>
      </w:r>
      <w:r>
        <w:rPr>
          <w:color w:val="0D0D0D"/>
          <w:spacing w:val="-2"/>
          <w:sz w:val="24"/>
        </w:rPr>
        <w:t xml:space="preserve"> </w:t>
      </w:r>
      <w:r>
        <w:rPr>
          <w:color w:val="0D0D0D"/>
          <w:sz w:val="24"/>
        </w:rPr>
        <w:t>to</w:t>
      </w:r>
      <w:r>
        <w:rPr>
          <w:color w:val="0D0D0D"/>
          <w:spacing w:val="-1"/>
          <w:sz w:val="24"/>
        </w:rPr>
        <w:t xml:space="preserve"> </w:t>
      </w:r>
      <w:r>
        <w:rPr>
          <w:color w:val="0D0D0D"/>
          <w:spacing w:val="-2"/>
          <w:sz w:val="24"/>
        </w:rPr>
        <w:t>learning.</w:t>
      </w:r>
    </w:p>
    <w:p w:rsidR="00FF2C75" w:rsidRDefault="009B32E5">
      <w:pPr>
        <w:pStyle w:val="ListParagraph"/>
        <w:numPr>
          <w:ilvl w:val="0"/>
          <w:numId w:val="3"/>
        </w:numPr>
        <w:tabs>
          <w:tab w:val="left" w:pos="948"/>
        </w:tabs>
        <w:spacing w:before="52" w:line="283" w:lineRule="auto"/>
        <w:ind w:right="789"/>
        <w:rPr>
          <w:sz w:val="24"/>
        </w:rPr>
      </w:pPr>
      <w:r>
        <w:rPr>
          <w:color w:val="0D0D0D"/>
          <w:sz w:val="24"/>
        </w:rPr>
        <w:t>Ensure</w:t>
      </w:r>
      <w:r>
        <w:rPr>
          <w:color w:val="0D0D0D"/>
          <w:spacing w:val="-5"/>
          <w:sz w:val="24"/>
        </w:rPr>
        <w:t xml:space="preserve"> </w:t>
      </w:r>
      <w:r>
        <w:rPr>
          <w:color w:val="0D0D0D"/>
          <w:sz w:val="24"/>
        </w:rPr>
        <w:t>pupils</w:t>
      </w:r>
      <w:r>
        <w:rPr>
          <w:color w:val="0D0D0D"/>
          <w:spacing w:val="-3"/>
          <w:sz w:val="24"/>
        </w:rPr>
        <w:t xml:space="preserve"> </w:t>
      </w:r>
      <w:r>
        <w:rPr>
          <w:color w:val="0D0D0D"/>
          <w:sz w:val="24"/>
        </w:rPr>
        <w:t>wellbeing</w:t>
      </w:r>
      <w:r>
        <w:rPr>
          <w:color w:val="0D0D0D"/>
          <w:spacing w:val="-5"/>
          <w:sz w:val="24"/>
        </w:rPr>
        <w:t xml:space="preserve"> </w:t>
      </w:r>
      <w:r>
        <w:rPr>
          <w:color w:val="0D0D0D"/>
          <w:sz w:val="24"/>
        </w:rPr>
        <w:t>is</w:t>
      </w:r>
      <w:r>
        <w:rPr>
          <w:color w:val="0D0D0D"/>
          <w:spacing w:val="-3"/>
          <w:sz w:val="24"/>
        </w:rPr>
        <w:t xml:space="preserve"> </w:t>
      </w:r>
      <w:r>
        <w:rPr>
          <w:color w:val="0D0D0D"/>
          <w:sz w:val="24"/>
        </w:rPr>
        <w:t>supported</w:t>
      </w:r>
      <w:r>
        <w:rPr>
          <w:color w:val="0D0D0D"/>
          <w:spacing w:val="-3"/>
          <w:sz w:val="24"/>
        </w:rPr>
        <w:t xml:space="preserve"> </w:t>
      </w:r>
      <w:r>
        <w:rPr>
          <w:color w:val="0D0D0D"/>
          <w:sz w:val="24"/>
        </w:rPr>
        <w:t>and</w:t>
      </w:r>
      <w:r>
        <w:rPr>
          <w:color w:val="0D0D0D"/>
          <w:spacing w:val="-5"/>
          <w:sz w:val="24"/>
        </w:rPr>
        <w:t xml:space="preserve"> </w:t>
      </w:r>
      <w:r>
        <w:rPr>
          <w:color w:val="0D0D0D"/>
          <w:sz w:val="24"/>
        </w:rPr>
        <w:t>help</w:t>
      </w:r>
      <w:r>
        <w:rPr>
          <w:color w:val="0D0D0D"/>
          <w:spacing w:val="-3"/>
          <w:sz w:val="24"/>
        </w:rPr>
        <w:t xml:space="preserve"> </w:t>
      </w:r>
      <w:r>
        <w:rPr>
          <w:color w:val="0D0D0D"/>
          <w:sz w:val="24"/>
        </w:rPr>
        <w:t>the</w:t>
      </w:r>
      <w:r>
        <w:rPr>
          <w:color w:val="0D0D0D"/>
          <w:spacing w:val="-3"/>
          <w:sz w:val="24"/>
        </w:rPr>
        <w:t xml:space="preserve"> </w:t>
      </w:r>
      <w:r>
        <w:rPr>
          <w:color w:val="0D0D0D"/>
          <w:sz w:val="24"/>
        </w:rPr>
        <w:t>children</w:t>
      </w:r>
      <w:r>
        <w:rPr>
          <w:color w:val="0D0D0D"/>
          <w:spacing w:val="-3"/>
          <w:sz w:val="24"/>
        </w:rPr>
        <w:t xml:space="preserve"> </w:t>
      </w:r>
      <w:r>
        <w:rPr>
          <w:color w:val="0D0D0D"/>
          <w:sz w:val="24"/>
        </w:rPr>
        <w:t>to</w:t>
      </w:r>
      <w:r>
        <w:rPr>
          <w:color w:val="0D0D0D"/>
          <w:spacing w:val="-5"/>
          <w:sz w:val="24"/>
        </w:rPr>
        <w:t xml:space="preserve"> </w:t>
      </w:r>
      <w:r>
        <w:rPr>
          <w:color w:val="0D0D0D"/>
          <w:sz w:val="24"/>
        </w:rPr>
        <w:t>become</w:t>
      </w:r>
      <w:r>
        <w:rPr>
          <w:color w:val="0D0D0D"/>
          <w:spacing w:val="-5"/>
          <w:sz w:val="24"/>
        </w:rPr>
        <w:t xml:space="preserve"> </w:t>
      </w:r>
      <w:r>
        <w:rPr>
          <w:color w:val="0D0D0D"/>
          <w:sz w:val="24"/>
        </w:rPr>
        <w:t xml:space="preserve">more </w:t>
      </w:r>
      <w:r>
        <w:rPr>
          <w:color w:val="0D0D0D"/>
          <w:spacing w:val="-2"/>
          <w:sz w:val="24"/>
        </w:rPr>
        <w:t>resilient.</w:t>
      </w:r>
    </w:p>
    <w:p w:rsidR="00FF2C75" w:rsidRDefault="009B32E5">
      <w:pPr>
        <w:pStyle w:val="ListParagraph"/>
        <w:numPr>
          <w:ilvl w:val="0"/>
          <w:numId w:val="3"/>
        </w:numPr>
        <w:tabs>
          <w:tab w:val="left" w:pos="948"/>
        </w:tabs>
        <w:spacing w:before="6"/>
        <w:rPr>
          <w:sz w:val="24"/>
        </w:rPr>
      </w:pPr>
      <w:r>
        <w:rPr>
          <w:color w:val="0D0D0D"/>
          <w:sz w:val="24"/>
        </w:rPr>
        <w:t>Narrow</w:t>
      </w:r>
      <w:r>
        <w:rPr>
          <w:color w:val="0D0D0D"/>
          <w:spacing w:val="-7"/>
          <w:sz w:val="24"/>
        </w:rPr>
        <w:t xml:space="preserve"> </w:t>
      </w:r>
      <w:r>
        <w:rPr>
          <w:color w:val="0D0D0D"/>
          <w:sz w:val="24"/>
        </w:rPr>
        <w:t>the</w:t>
      </w:r>
      <w:r>
        <w:rPr>
          <w:color w:val="0D0D0D"/>
          <w:spacing w:val="-2"/>
          <w:sz w:val="24"/>
        </w:rPr>
        <w:t xml:space="preserve"> </w:t>
      </w:r>
      <w:r>
        <w:rPr>
          <w:color w:val="0D0D0D"/>
          <w:sz w:val="24"/>
        </w:rPr>
        <w:t>attainment</w:t>
      </w:r>
      <w:r>
        <w:rPr>
          <w:color w:val="0D0D0D"/>
          <w:spacing w:val="-4"/>
          <w:sz w:val="24"/>
        </w:rPr>
        <w:t xml:space="preserve"> </w:t>
      </w:r>
      <w:r>
        <w:rPr>
          <w:color w:val="0D0D0D"/>
          <w:sz w:val="24"/>
        </w:rPr>
        <w:t>gap</w:t>
      </w:r>
      <w:r>
        <w:rPr>
          <w:color w:val="0D0D0D"/>
          <w:spacing w:val="-2"/>
          <w:sz w:val="24"/>
        </w:rPr>
        <w:t xml:space="preserve"> </w:t>
      </w:r>
      <w:r>
        <w:rPr>
          <w:color w:val="0D0D0D"/>
          <w:sz w:val="24"/>
        </w:rPr>
        <w:t>between</w:t>
      </w:r>
      <w:r>
        <w:rPr>
          <w:color w:val="0D0D0D"/>
          <w:spacing w:val="-3"/>
          <w:sz w:val="24"/>
        </w:rPr>
        <w:t xml:space="preserve"> </w:t>
      </w:r>
      <w:r>
        <w:rPr>
          <w:color w:val="0D0D0D"/>
          <w:sz w:val="24"/>
        </w:rPr>
        <w:t>pupil</w:t>
      </w:r>
      <w:r>
        <w:rPr>
          <w:color w:val="0D0D0D"/>
          <w:spacing w:val="-3"/>
          <w:sz w:val="24"/>
        </w:rPr>
        <w:t xml:space="preserve"> </w:t>
      </w:r>
      <w:r>
        <w:rPr>
          <w:color w:val="0D0D0D"/>
          <w:sz w:val="24"/>
        </w:rPr>
        <w:t>premium</w:t>
      </w:r>
      <w:r>
        <w:rPr>
          <w:color w:val="0D0D0D"/>
          <w:spacing w:val="-1"/>
          <w:sz w:val="24"/>
        </w:rPr>
        <w:t xml:space="preserve"> </w:t>
      </w:r>
      <w:r>
        <w:rPr>
          <w:color w:val="0D0D0D"/>
          <w:sz w:val="24"/>
        </w:rPr>
        <w:t>and</w:t>
      </w:r>
      <w:r>
        <w:rPr>
          <w:color w:val="0D0D0D"/>
          <w:spacing w:val="-2"/>
          <w:sz w:val="24"/>
        </w:rPr>
        <w:t xml:space="preserve"> </w:t>
      </w:r>
      <w:r>
        <w:rPr>
          <w:color w:val="0D0D0D"/>
          <w:sz w:val="24"/>
        </w:rPr>
        <w:t>non-pupil</w:t>
      </w:r>
      <w:r>
        <w:rPr>
          <w:color w:val="0D0D0D"/>
          <w:spacing w:val="-2"/>
          <w:sz w:val="24"/>
        </w:rPr>
        <w:t xml:space="preserve"> premium.</w:t>
      </w:r>
    </w:p>
    <w:p w:rsidR="00FF2C75" w:rsidRDefault="009B32E5">
      <w:pPr>
        <w:pStyle w:val="ListParagraph"/>
        <w:numPr>
          <w:ilvl w:val="0"/>
          <w:numId w:val="3"/>
        </w:numPr>
        <w:tabs>
          <w:tab w:val="left" w:pos="948"/>
        </w:tabs>
        <w:spacing w:before="54" w:line="283" w:lineRule="auto"/>
        <w:ind w:right="604"/>
        <w:rPr>
          <w:sz w:val="24"/>
        </w:rPr>
      </w:pPr>
      <w:r>
        <w:rPr>
          <w:color w:val="0D0D0D"/>
          <w:sz w:val="24"/>
        </w:rPr>
        <w:t>Ensure</w:t>
      </w:r>
      <w:r>
        <w:rPr>
          <w:color w:val="0D0D0D"/>
          <w:spacing w:val="-5"/>
          <w:sz w:val="24"/>
        </w:rPr>
        <w:t xml:space="preserve"> </w:t>
      </w:r>
      <w:r>
        <w:rPr>
          <w:color w:val="0D0D0D"/>
          <w:sz w:val="24"/>
        </w:rPr>
        <w:t>all</w:t>
      </w:r>
      <w:r>
        <w:rPr>
          <w:color w:val="0D0D0D"/>
          <w:spacing w:val="-4"/>
          <w:sz w:val="24"/>
        </w:rPr>
        <w:t xml:space="preserve"> </w:t>
      </w:r>
      <w:r>
        <w:rPr>
          <w:color w:val="0D0D0D"/>
          <w:sz w:val="24"/>
        </w:rPr>
        <w:t>pupils</w:t>
      </w:r>
      <w:r>
        <w:rPr>
          <w:color w:val="0D0D0D"/>
          <w:spacing w:val="-3"/>
          <w:sz w:val="24"/>
        </w:rPr>
        <w:t xml:space="preserve"> </w:t>
      </w:r>
      <w:r>
        <w:rPr>
          <w:color w:val="0D0D0D"/>
          <w:sz w:val="24"/>
        </w:rPr>
        <w:t>are</w:t>
      </w:r>
      <w:r>
        <w:rPr>
          <w:color w:val="0D0D0D"/>
          <w:spacing w:val="-3"/>
          <w:sz w:val="24"/>
        </w:rPr>
        <w:t xml:space="preserve"> </w:t>
      </w:r>
      <w:r>
        <w:rPr>
          <w:color w:val="0D0D0D"/>
          <w:sz w:val="24"/>
        </w:rPr>
        <w:t>given</w:t>
      </w:r>
      <w:r>
        <w:rPr>
          <w:color w:val="0D0D0D"/>
          <w:spacing w:val="-3"/>
          <w:sz w:val="24"/>
        </w:rPr>
        <w:t xml:space="preserve"> </w:t>
      </w:r>
      <w:r>
        <w:rPr>
          <w:color w:val="0D0D0D"/>
          <w:sz w:val="24"/>
        </w:rPr>
        <w:t>the</w:t>
      </w:r>
      <w:r>
        <w:rPr>
          <w:color w:val="0D0D0D"/>
          <w:spacing w:val="-3"/>
          <w:sz w:val="24"/>
        </w:rPr>
        <w:t xml:space="preserve"> </w:t>
      </w:r>
      <w:r>
        <w:rPr>
          <w:color w:val="0D0D0D"/>
          <w:sz w:val="24"/>
        </w:rPr>
        <w:t>support</w:t>
      </w:r>
      <w:r>
        <w:rPr>
          <w:color w:val="0D0D0D"/>
          <w:spacing w:val="-3"/>
          <w:sz w:val="24"/>
        </w:rPr>
        <w:t xml:space="preserve"> </w:t>
      </w:r>
      <w:r>
        <w:rPr>
          <w:color w:val="0D0D0D"/>
          <w:sz w:val="24"/>
        </w:rPr>
        <w:t>to</w:t>
      </w:r>
      <w:r>
        <w:rPr>
          <w:color w:val="0D0D0D"/>
          <w:spacing w:val="-4"/>
          <w:sz w:val="24"/>
        </w:rPr>
        <w:t xml:space="preserve"> </w:t>
      </w:r>
      <w:r>
        <w:rPr>
          <w:color w:val="0D0D0D"/>
          <w:sz w:val="24"/>
        </w:rPr>
        <w:t>be</w:t>
      </w:r>
      <w:r>
        <w:rPr>
          <w:color w:val="0D0D0D"/>
          <w:spacing w:val="-7"/>
          <w:sz w:val="24"/>
        </w:rPr>
        <w:t xml:space="preserve"> </w:t>
      </w:r>
      <w:r>
        <w:rPr>
          <w:color w:val="0D0D0D"/>
          <w:sz w:val="24"/>
        </w:rPr>
        <w:t>ARE</w:t>
      </w:r>
      <w:r>
        <w:rPr>
          <w:color w:val="0D0D0D"/>
          <w:spacing w:val="-3"/>
          <w:sz w:val="24"/>
        </w:rPr>
        <w:t xml:space="preserve"> </w:t>
      </w:r>
      <w:r>
        <w:rPr>
          <w:color w:val="0D0D0D"/>
          <w:sz w:val="24"/>
        </w:rPr>
        <w:t>across</w:t>
      </w:r>
      <w:r>
        <w:rPr>
          <w:color w:val="0D0D0D"/>
          <w:spacing w:val="-3"/>
          <w:sz w:val="24"/>
        </w:rPr>
        <w:t xml:space="preserve"> </w:t>
      </w:r>
      <w:r>
        <w:rPr>
          <w:color w:val="0D0D0D"/>
          <w:sz w:val="24"/>
        </w:rPr>
        <w:t>reading,</w:t>
      </w:r>
      <w:r>
        <w:rPr>
          <w:color w:val="0D0D0D"/>
          <w:spacing w:val="-3"/>
          <w:sz w:val="24"/>
        </w:rPr>
        <w:t xml:space="preserve"> </w:t>
      </w:r>
      <w:r>
        <w:rPr>
          <w:color w:val="0D0D0D"/>
          <w:sz w:val="24"/>
        </w:rPr>
        <w:t>writing</w:t>
      </w:r>
      <w:r>
        <w:rPr>
          <w:color w:val="0D0D0D"/>
          <w:spacing w:val="-5"/>
          <w:sz w:val="24"/>
        </w:rPr>
        <w:t xml:space="preserve"> </w:t>
      </w:r>
      <w:r>
        <w:rPr>
          <w:color w:val="0D0D0D"/>
          <w:sz w:val="24"/>
        </w:rPr>
        <w:t xml:space="preserve">and </w:t>
      </w:r>
      <w:r>
        <w:rPr>
          <w:color w:val="0D0D0D"/>
          <w:spacing w:val="-2"/>
          <w:sz w:val="24"/>
        </w:rPr>
        <w:t>maths</w:t>
      </w:r>
      <w:r w:rsidR="00850B9A">
        <w:rPr>
          <w:color w:val="0D0D0D"/>
          <w:spacing w:val="-2"/>
          <w:sz w:val="24"/>
        </w:rPr>
        <w:t>.</w:t>
      </w:r>
    </w:p>
    <w:p w:rsidR="00FF2C75" w:rsidRPr="00850B9A" w:rsidRDefault="009B32E5">
      <w:pPr>
        <w:pStyle w:val="ListParagraph"/>
        <w:numPr>
          <w:ilvl w:val="0"/>
          <w:numId w:val="3"/>
        </w:numPr>
        <w:tabs>
          <w:tab w:val="left" w:pos="948"/>
        </w:tabs>
        <w:spacing w:before="7"/>
        <w:rPr>
          <w:sz w:val="24"/>
        </w:rPr>
      </w:pPr>
      <w:r>
        <w:rPr>
          <w:color w:val="0D0D0D"/>
          <w:sz w:val="24"/>
        </w:rPr>
        <w:t>Support</w:t>
      </w:r>
      <w:r>
        <w:rPr>
          <w:color w:val="0D0D0D"/>
          <w:spacing w:val="-5"/>
          <w:sz w:val="24"/>
        </w:rPr>
        <w:t xml:space="preserve"> </w:t>
      </w:r>
      <w:r>
        <w:rPr>
          <w:color w:val="0D0D0D"/>
          <w:sz w:val="24"/>
        </w:rPr>
        <w:t>children</w:t>
      </w:r>
      <w:r>
        <w:rPr>
          <w:color w:val="0D0D0D"/>
          <w:spacing w:val="-3"/>
          <w:sz w:val="24"/>
        </w:rPr>
        <w:t xml:space="preserve"> </w:t>
      </w:r>
      <w:r>
        <w:rPr>
          <w:color w:val="0D0D0D"/>
          <w:sz w:val="24"/>
        </w:rPr>
        <w:t>to</w:t>
      </w:r>
      <w:r>
        <w:rPr>
          <w:color w:val="0D0D0D"/>
          <w:spacing w:val="-4"/>
          <w:sz w:val="24"/>
        </w:rPr>
        <w:t xml:space="preserve"> </w:t>
      </w:r>
      <w:r>
        <w:rPr>
          <w:color w:val="0D0D0D"/>
          <w:sz w:val="24"/>
        </w:rPr>
        <w:t>feel</w:t>
      </w:r>
      <w:r>
        <w:rPr>
          <w:color w:val="0D0D0D"/>
          <w:spacing w:val="-3"/>
          <w:sz w:val="24"/>
        </w:rPr>
        <w:t xml:space="preserve"> </w:t>
      </w:r>
      <w:r>
        <w:rPr>
          <w:color w:val="0D0D0D"/>
          <w:sz w:val="24"/>
        </w:rPr>
        <w:t>ready</w:t>
      </w:r>
      <w:r>
        <w:rPr>
          <w:color w:val="0D0D0D"/>
          <w:spacing w:val="-5"/>
          <w:sz w:val="24"/>
        </w:rPr>
        <w:t xml:space="preserve"> </w:t>
      </w:r>
      <w:r>
        <w:rPr>
          <w:color w:val="0D0D0D"/>
          <w:sz w:val="24"/>
        </w:rPr>
        <w:t>to</w:t>
      </w:r>
      <w:r>
        <w:rPr>
          <w:color w:val="0D0D0D"/>
          <w:spacing w:val="-3"/>
          <w:sz w:val="24"/>
        </w:rPr>
        <w:t xml:space="preserve"> </w:t>
      </w:r>
      <w:r>
        <w:rPr>
          <w:color w:val="0D0D0D"/>
          <w:sz w:val="24"/>
        </w:rPr>
        <w:t>learn</w:t>
      </w:r>
      <w:r>
        <w:rPr>
          <w:color w:val="0D0D0D"/>
          <w:spacing w:val="-5"/>
          <w:sz w:val="24"/>
        </w:rPr>
        <w:t xml:space="preserve"> </w:t>
      </w:r>
      <w:r>
        <w:rPr>
          <w:color w:val="0D0D0D"/>
          <w:sz w:val="24"/>
        </w:rPr>
        <w:t>and</w:t>
      </w:r>
      <w:r>
        <w:rPr>
          <w:color w:val="0D0D0D"/>
          <w:spacing w:val="-3"/>
          <w:sz w:val="24"/>
        </w:rPr>
        <w:t xml:space="preserve"> </w:t>
      </w:r>
      <w:r>
        <w:rPr>
          <w:color w:val="0D0D0D"/>
          <w:sz w:val="24"/>
        </w:rPr>
        <w:t>remove</w:t>
      </w:r>
      <w:r>
        <w:rPr>
          <w:color w:val="0D0D0D"/>
          <w:spacing w:val="-2"/>
          <w:sz w:val="24"/>
        </w:rPr>
        <w:t xml:space="preserve"> </w:t>
      </w:r>
      <w:r>
        <w:rPr>
          <w:color w:val="0D0D0D"/>
          <w:sz w:val="24"/>
        </w:rPr>
        <w:t>barriers</w:t>
      </w:r>
      <w:r>
        <w:rPr>
          <w:color w:val="0D0D0D"/>
          <w:spacing w:val="-3"/>
          <w:sz w:val="24"/>
        </w:rPr>
        <w:t xml:space="preserve"> </w:t>
      </w:r>
      <w:r>
        <w:rPr>
          <w:color w:val="0D0D0D"/>
          <w:sz w:val="24"/>
        </w:rPr>
        <w:t>around</w:t>
      </w:r>
      <w:r>
        <w:rPr>
          <w:color w:val="0D0D0D"/>
          <w:spacing w:val="-4"/>
          <w:sz w:val="24"/>
        </w:rPr>
        <w:t xml:space="preserve"> </w:t>
      </w:r>
      <w:r>
        <w:rPr>
          <w:color w:val="0D0D0D"/>
          <w:spacing w:val="-2"/>
          <w:sz w:val="24"/>
        </w:rPr>
        <w:t>them.</w:t>
      </w:r>
    </w:p>
    <w:p w:rsidR="00850B9A" w:rsidRPr="00850B9A" w:rsidRDefault="00850B9A">
      <w:pPr>
        <w:pStyle w:val="ListParagraph"/>
        <w:numPr>
          <w:ilvl w:val="0"/>
          <w:numId w:val="3"/>
        </w:numPr>
        <w:tabs>
          <w:tab w:val="left" w:pos="948"/>
        </w:tabs>
        <w:spacing w:before="7"/>
        <w:rPr>
          <w:sz w:val="24"/>
        </w:rPr>
      </w:pPr>
      <w:r>
        <w:rPr>
          <w:color w:val="0D0D0D"/>
          <w:spacing w:val="-2"/>
          <w:sz w:val="24"/>
        </w:rPr>
        <w:t>To enrich the curriculum providing opportunities to learn beyond the classroom which engage and impact on their key knowledge and skills</w:t>
      </w:r>
    </w:p>
    <w:p w:rsidR="00850B9A" w:rsidRDefault="00850B9A">
      <w:pPr>
        <w:pStyle w:val="ListParagraph"/>
        <w:numPr>
          <w:ilvl w:val="0"/>
          <w:numId w:val="3"/>
        </w:numPr>
        <w:tabs>
          <w:tab w:val="left" w:pos="948"/>
        </w:tabs>
        <w:spacing w:before="7"/>
        <w:rPr>
          <w:sz w:val="24"/>
        </w:rPr>
      </w:pPr>
      <w:r>
        <w:rPr>
          <w:sz w:val="24"/>
        </w:rPr>
        <w:t>To support all pupils to feel part of the Sampford Family by providing support for the provision of uniform and equipment needed.</w:t>
      </w:r>
    </w:p>
    <w:p w:rsidR="00FF2C75" w:rsidRDefault="00FF2C75">
      <w:pPr>
        <w:pStyle w:val="BodyText"/>
        <w:spacing w:before="14"/>
      </w:pPr>
    </w:p>
    <w:p w:rsidR="00FF2C75" w:rsidRDefault="009B32E5" w:rsidP="00850B9A">
      <w:pPr>
        <w:pStyle w:val="BodyText"/>
        <w:spacing w:line="288" w:lineRule="auto"/>
        <w:ind w:left="228" w:right="294"/>
        <w:rPr>
          <w:color w:val="0D0D0D"/>
        </w:rPr>
      </w:pPr>
      <w:r>
        <w:rPr>
          <w:color w:val="0D0D0D"/>
        </w:rPr>
        <w:t>Provide</w:t>
      </w:r>
      <w:r>
        <w:rPr>
          <w:color w:val="0D0D0D"/>
          <w:spacing w:val="-2"/>
        </w:rPr>
        <w:t xml:space="preserve"> </w:t>
      </w:r>
      <w:r>
        <w:rPr>
          <w:color w:val="0D0D0D"/>
        </w:rPr>
        <w:t>opportunities</w:t>
      </w:r>
      <w:r>
        <w:rPr>
          <w:color w:val="0D0D0D"/>
          <w:spacing w:val="-5"/>
        </w:rPr>
        <w:t xml:space="preserve"> </w:t>
      </w:r>
      <w:r>
        <w:rPr>
          <w:color w:val="0D0D0D"/>
        </w:rPr>
        <w:t>and</w:t>
      </w:r>
      <w:r>
        <w:rPr>
          <w:color w:val="0D0D0D"/>
          <w:spacing w:val="-3"/>
        </w:rPr>
        <w:t xml:space="preserve"> </w:t>
      </w:r>
      <w:r>
        <w:rPr>
          <w:color w:val="0D0D0D"/>
        </w:rPr>
        <w:t>experiences</w:t>
      </w:r>
      <w:r>
        <w:rPr>
          <w:color w:val="0D0D0D"/>
          <w:spacing w:val="-3"/>
        </w:rPr>
        <w:t xml:space="preserve"> </w:t>
      </w:r>
      <w:r>
        <w:rPr>
          <w:color w:val="0D0D0D"/>
        </w:rPr>
        <w:t>beyond</w:t>
      </w:r>
      <w:r>
        <w:rPr>
          <w:color w:val="0D0D0D"/>
          <w:spacing w:val="-3"/>
        </w:rPr>
        <w:t xml:space="preserve"> </w:t>
      </w:r>
      <w:r>
        <w:rPr>
          <w:color w:val="0D0D0D"/>
        </w:rPr>
        <w:t>the</w:t>
      </w:r>
      <w:r>
        <w:rPr>
          <w:color w:val="0D0D0D"/>
          <w:spacing w:val="-3"/>
        </w:rPr>
        <w:t xml:space="preserve"> </w:t>
      </w:r>
      <w:r>
        <w:rPr>
          <w:color w:val="0D0D0D"/>
        </w:rPr>
        <w:t>classroom</w:t>
      </w:r>
      <w:r>
        <w:rPr>
          <w:color w:val="0D0D0D"/>
          <w:spacing w:val="-4"/>
        </w:rPr>
        <w:t xml:space="preserve"> </w:t>
      </w:r>
      <w:r>
        <w:rPr>
          <w:color w:val="0D0D0D"/>
        </w:rPr>
        <w:t>to</w:t>
      </w:r>
      <w:r>
        <w:rPr>
          <w:color w:val="0D0D0D"/>
          <w:spacing w:val="-2"/>
        </w:rPr>
        <w:t xml:space="preserve"> </w:t>
      </w:r>
      <w:r>
        <w:rPr>
          <w:color w:val="0D0D0D"/>
        </w:rPr>
        <w:t>enable</w:t>
      </w:r>
      <w:r>
        <w:rPr>
          <w:color w:val="0D0D0D"/>
          <w:spacing w:val="-3"/>
        </w:rPr>
        <w:t xml:space="preserve"> </w:t>
      </w:r>
      <w:r>
        <w:rPr>
          <w:color w:val="0D0D0D"/>
        </w:rPr>
        <w:t>them</w:t>
      </w:r>
      <w:r>
        <w:rPr>
          <w:color w:val="0D0D0D"/>
          <w:spacing w:val="-4"/>
        </w:rPr>
        <w:t xml:space="preserve"> </w:t>
      </w:r>
      <w:r>
        <w:rPr>
          <w:color w:val="0D0D0D"/>
        </w:rPr>
        <w:t>to</w:t>
      </w:r>
      <w:r>
        <w:rPr>
          <w:color w:val="0D0D0D"/>
          <w:spacing w:val="-5"/>
        </w:rPr>
        <w:t xml:space="preserve"> </w:t>
      </w:r>
      <w:r>
        <w:rPr>
          <w:color w:val="0D0D0D"/>
        </w:rPr>
        <w:t>have</w:t>
      </w:r>
      <w:r>
        <w:rPr>
          <w:color w:val="0D0D0D"/>
          <w:spacing w:val="-3"/>
        </w:rPr>
        <w:t xml:space="preserve"> </w:t>
      </w:r>
      <w:r>
        <w:rPr>
          <w:color w:val="0D0D0D"/>
        </w:rPr>
        <w:t>a growing understanding of the world around them.</w:t>
      </w:r>
    </w:p>
    <w:p w:rsidR="0082614C" w:rsidRPr="0082614C" w:rsidRDefault="0082614C" w:rsidP="00850B9A">
      <w:pPr>
        <w:pStyle w:val="BodyText"/>
        <w:spacing w:line="288" w:lineRule="auto"/>
        <w:ind w:left="228" w:right="294"/>
        <w:rPr>
          <w:b/>
          <w:color w:val="365F91" w:themeColor="accent1" w:themeShade="BF"/>
          <w:sz w:val="14"/>
        </w:rPr>
      </w:pPr>
    </w:p>
    <w:p w:rsidR="0082614C" w:rsidRDefault="0082614C" w:rsidP="00850B9A">
      <w:pPr>
        <w:pStyle w:val="BodyText"/>
        <w:spacing w:line="288" w:lineRule="auto"/>
        <w:ind w:left="228" w:right="294"/>
        <w:rPr>
          <w:b/>
          <w:color w:val="365F91" w:themeColor="accent1" w:themeShade="BF"/>
          <w:sz w:val="32"/>
        </w:rPr>
      </w:pPr>
      <w:r w:rsidRPr="0082614C">
        <w:rPr>
          <w:b/>
          <w:color w:val="365F91" w:themeColor="accent1" w:themeShade="BF"/>
          <w:sz w:val="32"/>
        </w:rPr>
        <w:t>Key Principles</w:t>
      </w:r>
    </w:p>
    <w:p w:rsidR="0082614C" w:rsidRPr="0082614C" w:rsidRDefault="0082614C" w:rsidP="00850B9A">
      <w:pPr>
        <w:pStyle w:val="BodyText"/>
        <w:spacing w:line="288" w:lineRule="auto"/>
        <w:ind w:left="228" w:right="294"/>
        <w:rPr>
          <w:b/>
          <w:color w:val="365F91" w:themeColor="accent1" w:themeShade="BF"/>
          <w:sz w:val="20"/>
        </w:rPr>
      </w:pPr>
    </w:p>
    <w:p w:rsidR="0082614C" w:rsidRDefault="0082614C" w:rsidP="00850B9A">
      <w:pPr>
        <w:pStyle w:val="BodyText"/>
        <w:spacing w:line="288" w:lineRule="auto"/>
        <w:ind w:left="228" w:right="294"/>
      </w:pPr>
      <w:r>
        <w:t xml:space="preserve">By following the principles below, we believe we can maximise the impact of our pupil premium spending: </w:t>
      </w:r>
    </w:p>
    <w:p w:rsidR="0082614C" w:rsidRPr="0082614C" w:rsidRDefault="0082614C" w:rsidP="00850B9A">
      <w:pPr>
        <w:pStyle w:val="BodyText"/>
        <w:spacing w:line="288" w:lineRule="auto"/>
        <w:ind w:left="228" w:right="294"/>
        <w:rPr>
          <w:sz w:val="20"/>
        </w:rPr>
      </w:pPr>
    </w:p>
    <w:p w:rsidR="0082614C" w:rsidRDefault="0082614C" w:rsidP="0082614C">
      <w:pPr>
        <w:pStyle w:val="BodyText"/>
        <w:numPr>
          <w:ilvl w:val="0"/>
          <w:numId w:val="4"/>
        </w:numPr>
        <w:spacing w:line="288" w:lineRule="auto"/>
        <w:ind w:right="294"/>
      </w:pPr>
      <w:r>
        <w:t xml:space="preserve">High expectations no excuses for underperformance; belief in and high aspirations for every child </w:t>
      </w:r>
    </w:p>
    <w:p w:rsidR="0082614C" w:rsidRDefault="0082614C" w:rsidP="0082614C">
      <w:pPr>
        <w:pStyle w:val="BodyText"/>
        <w:numPr>
          <w:ilvl w:val="0"/>
          <w:numId w:val="4"/>
        </w:numPr>
        <w:spacing w:line="288" w:lineRule="auto"/>
        <w:ind w:right="294"/>
      </w:pPr>
      <w:r>
        <w:t xml:space="preserve">High profile knowing our children, prioritising their needs </w:t>
      </w:r>
    </w:p>
    <w:p w:rsidR="0082614C" w:rsidRDefault="0082614C" w:rsidP="0082614C">
      <w:pPr>
        <w:pStyle w:val="BodyText"/>
        <w:numPr>
          <w:ilvl w:val="0"/>
          <w:numId w:val="4"/>
        </w:numPr>
        <w:spacing w:line="288" w:lineRule="auto"/>
        <w:ind w:right="294"/>
      </w:pPr>
      <w:r>
        <w:t xml:space="preserve">Early intervention accurate and early identification of need and swift action to address weaknesses Inclusive provision ensuring all our pupils can fully access the curriculum and make the most of the wider opportunities on offer </w:t>
      </w:r>
    </w:p>
    <w:p w:rsidR="0082614C" w:rsidRDefault="0082614C" w:rsidP="0082614C">
      <w:pPr>
        <w:pStyle w:val="BodyText"/>
        <w:numPr>
          <w:ilvl w:val="0"/>
          <w:numId w:val="4"/>
        </w:numPr>
        <w:spacing w:line="288" w:lineRule="auto"/>
        <w:ind w:right="294"/>
      </w:pPr>
      <w:r>
        <w:t xml:space="preserve">High quality teaching ensuring all pupils have access to the best teaching in all subjects </w:t>
      </w:r>
    </w:p>
    <w:p w:rsidR="0082614C" w:rsidRDefault="0082614C" w:rsidP="0082614C">
      <w:pPr>
        <w:pStyle w:val="BodyText"/>
        <w:numPr>
          <w:ilvl w:val="0"/>
          <w:numId w:val="4"/>
        </w:numPr>
        <w:spacing w:line="288" w:lineRule="auto"/>
        <w:ind w:right="294"/>
      </w:pPr>
      <w:r>
        <w:t xml:space="preserve">Emphasis on basic skills strong focus on achieving high standards in reading, writing and maths </w:t>
      </w:r>
    </w:p>
    <w:p w:rsidR="0082614C" w:rsidRDefault="0082614C" w:rsidP="0082614C">
      <w:pPr>
        <w:pStyle w:val="BodyText"/>
        <w:spacing w:line="288" w:lineRule="auto"/>
        <w:ind w:left="948" w:right="294"/>
      </w:pPr>
    </w:p>
    <w:p w:rsidR="0082614C" w:rsidRDefault="0082614C" w:rsidP="0082614C">
      <w:pPr>
        <w:pStyle w:val="BodyText"/>
        <w:spacing w:line="288" w:lineRule="auto"/>
        <w:ind w:left="588" w:right="294"/>
      </w:pPr>
    </w:p>
    <w:p w:rsidR="00850B9A" w:rsidRPr="00850B9A" w:rsidRDefault="0082614C" w:rsidP="0082614C">
      <w:pPr>
        <w:pStyle w:val="BodyText"/>
        <w:spacing w:line="288" w:lineRule="auto"/>
        <w:ind w:left="588" w:right="294"/>
      </w:pPr>
      <w:r>
        <w:t>We are aware that, whilst pupils eligible for the Pupil Premium are more likely to be lowattaining than other children, tackling disadvantage is not only about supporting low attainers. Data shows that disadvantaged pupils who achieve highly in primary school are much less likely than their peers to receive top grades at GCSE.</w:t>
      </w:r>
    </w:p>
    <w:p w:rsidR="0082614C" w:rsidRDefault="0082614C">
      <w:pPr>
        <w:pStyle w:val="Heading2"/>
        <w:spacing w:before="1"/>
        <w:rPr>
          <w:color w:val="0F4F75"/>
        </w:rPr>
      </w:pPr>
    </w:p>
    <w:p w:rsidR="00FF2C75" w:rsidRDefault="009B32E5">
      <w:pPr>
        <w:pStyle w:val="Heading2"/>
        <w:spacing w:before="1"/>
      </w:pPr>
      <w:r>
        <w:rPr>
          <w:color w:val="0F4F75"/>
        </w:rPr>
        <w:t>Intended</w:t>
      </w:r>
      <w:r>
        <w:rPr>
          <w:color w:val="0F4F75"/>
          <w:spacing w:val="-15"/>
        </w:rPr>
        <w:t xml:space="preserve"> </w:t>
      </w:r>
      <w:r w:rsidRPr="0082614C">
        <w:rPr>
          <w:color w:val="365F91" w:themeColor="accent1" w:themeShade="BF"/>
          <w:spacing w:val="-2"/>
        </w:rPr>
        <w:t>outcomes</w:t>
      </w:r>
    </w:p>
    <w:p w:rsidR="00FF2C75" w:rsidRDefault="009B32E5">
      <w:pPr>
        <w:spacing w:before="239" w:line="288" w:lineRule="auto"/>
        <w:ind w:left="112" w:right="129"/>
        <w:rPr>
          <w:sz w:val="24"/>
        </w:rPr>
      </w:pPr>
      <w:r>
        <w:rPr>
          <w:sz w:val="24"/>
        </w:rPr>
        <w:t>This</w:t>
      </w:r>
      <w:r>
        <w:rPr>
          <w:spacing w:val="-4"/>
          <w:sz w:val="24"/>
        </w:rPr>
        <w:t xml:space="preserve"> </w:t>
      </w:r>
      <w:r>
        <w:rPr>
          <w:sz w:val="24"/>
        </w:rPr>
        <w:t>explains</w:t>
      </w:r>
      <w:r>
        <w:rPr>
          <w:spacing w:val="-1"/>
          <w:sz w:val="24"/>
        </w:rPr>
        <w:t xml:space="preserve"> </w:t>
      </w:r>
      <w:r>
        <w:rPr>
          <w:sz w:val="24"/>
        </w:rPr>
        <w:t>the</w:t>
      </w:r>
      <w:r>
        <w:rPr>
          <w:spacing w:val="-1"/>
          <w:sz w:val="24"/>
        </w:rPr>
        <w:t xml:space="preserve"> </w:t>
      </w:r>
      <w:r>
        <w:rPr>
          <w:sz w:val="24"/>
        </w:rPr>
        <w:t>outcomes</w:t>
      </w:r>
      <w:r>
        <w:rPr>
          <w:spacing w:val="-1"/>
          <w:sz w:val="24"/>
        </w:rPr>
        <w:t xml:space="preserve"> </w:t>
      </w:r>
      <w:r>
        <w:rPr>
          <w:sz w:val="24"/>
        </w:rPr>
        <w:t>we</w:t>
      </w:r>
      <w:r>
        <w:rPr>
          <w:spacing w:val="-1"/>
          <w:sz w:val="24"/>
        </w:rPr>
        <w:t xml:space="preserve"> </w:t>
      </w:r>
      <w:r>
        <w:rPr>
          <w:sz w:val="24"/>
        </w:rPr>
        <w:t>are</w:t>
      </w:r>
      <w:r>
        <w:rPr>
          <w:spacing w:val="-3"/>
          <w:sz w:val="24"/>
        </w:rPr>
        <w:t xml:space="preserve"> </w:t>
      </w:r>
      <w:r>
        <w:rPr>
          <w:sz w:val="24"/>
        </w:rPr>
        <w:t>aiming</w:t>
      </w:r>
      <w:r>
        <w:rPr>
          <w:spacing w:val="-4"/>
          <w:sz w:val="24"/>
        </w:rPr>
        <w:t xml:space="preserve"> </w:t>
      </w:r>
      <w:r>
        <w:rPr>
          <w:sz w:val="24"/>
        </w:rPr>
        <w:t xml:space="preserve">for </w:t>
      </w:r>
      <w:r>
        <w:rPr>
          <w:b/>
          <w:sz w:val="24"/>
        </w:rPr>
        <w:t>by</w:t>
      </w:r>
      <w:r>
        <w:rPr>
          <w:b/>
          <w:spacing w:val="-5"/>
          <w:sz w:val="24"/>
        </w:rPr>
        <w:t xml:space="preserve"> </w:t>
      </w:r>
      <w:r>
        <w:rPr>
          <w:b/>
          <w:sz w:val="24"/>
        </w:rPr>
        <w:t>the</w:t>
      </w:r>
      <w:r>
        <w:rPr>
          <w:b/>
          <w:spacing w:val="-1"/>
          <w:sz w:val="24"/>
        </w:rPr>
        <w:t xml:space="preserve"> </w:t>
      </w:r>
      <w:r>
        <w:rPr>
          <w:b/>
          <w:sz w:val="24"/>
        </w:rPr>
        <w:t>end</w:t>
      </w:r>
      <w:r>
        <w:rPr>
          <w:b/>
          <w:spacing w:val="-1"/>
          <w:sz w:val="24"/>
        </w:rPr>
        <w:t xml:space="preserve"> </w:t>
      </w:r>
      <w:r>
        <w:rPr>
          <w:b/>
          <w:sz w:val="24"/>
        </w:rPr>
        <w:t>of</w:t>
      </w:r>
      <w:r>
        <w:rPr>
          <w:b/>
          <w:spacing w:val="-2"/>
          <w:sz w:val="24"/>
        </w:rPr>
        <w:t xml:space="preserve"> </w:t>
      </w:r>
      <w:r>
        <w:rPr>
          <w:b/>
          <w:sz w:val="24"/>
        </w:rPr>
        <w:t>our</w:t>
      </w:r>
      <w:r>
        <w:rPr>
          <w:b/>
          <w:spacing w:val="-1"/>
          <w:sz w:val="24"/>
        </w:rPr>
        <w:t xml:space="preserve"> </w:t>
      </w:r>
      <w:r>
        <w:rPr>
          <w:b/>
          <w:sz w:val="24"/>
        </w:rPr>
        <w:t>current</w:t>
      </w:r>
      <w:r>
        <w:rPr>
          <w:b/>
          <w:spacing w:val="-2"/>
          <w:sz w:val="24"/>
        </w:rPr>
        <w:t xml:space="preserve"> </w:t>
      </w:r>
      <w:r>
        <w:rPr>
          <w:b/>
          <w:sz w:val="24"/>
        </w:rPr>
        <w:t>strategy</w:t>
      </w:r>
      <w:r>
        <w:rPr>
          <w:b/>
          <w:spacing w:val="-8"/>
          <w:sz w:val="24"/>
        </w:rPr>
        <w:t xml:space="preserve"> </w:t>
      </w:r>
      <w:r>
        <w:rPr>
          <w:b/>
          <w:sz w:val="24"/>
        </w:rPr>
        <w:t>plan</w:t>
      </w:r>
      <w:r>
        <w:rPr>
          <w:sz w:val="24"/>
        </w:rPr>
        <w:t>, and how we will measure whether they have been achieved.</w:t>
      </w:r>
    </w:p>
    <w:p w:rsidR="00FF2C75" w:rsidRDefault="00FF2C75">
      <w:pPr>
        <w:pStyle w:val="BodyText"/>
        <w:spacing w:before="15"/>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FF2C75">
        <w:trPr>
          <w:trHeight w:val="395"/>
        </w:trPr>
        <w:tc>
          <w:tcPr>
            <w:tcW w:w="4815" w:type="dxa"/>
            <w:shd w:val="clear" w:color="auto" w:fill="D7E1E9"/>
          </w:tcPr>
          <w:p w:rsidR="00FF2C75" w:rsidRDefault="009B32E5">
            <w:pPr>
              <w:pStyle w:val="TableParagraph"/>
              <w:spacing w:before="55"/>
              <w:rPr>
                <w:b/>
                <w:sz w:val="24"/>
              </w:rPr>
            </w:pPr>
            <w:r>
              <w:rPr>
                <w:b/>
                <w:color w:val="0D0D0D"/>
                <w:sz w:val="24"/>
              </w:rPr>
              <w:t xml:space="preserve">Intended </w:t>
            </w:r>
            <w:r>
              <w:rPr>
                <w:b/>
                <w:color w:val="0D0D0D"/>
                <w:spacing w:val="-2"/>
                <w:sz w:val="24"/>
              </w:rPr>
              <w:t>outcome</w:t>
            </w:r>
          </w:p>
        </w:tc>
        <w:tc>
          <w:tcPr>
            <w:tcW w:w="4673" w:type="dxa"/>
            <w:shd w:val="clear" w:color="auto" w:fill="D7E1E9"/>
          </w:tcPr>
          <w:p w:rsidR="00FF2C75" w:rsidRDefault="009B32E5">
            <w:pPr>
              <w:pStyle w:val="TableParagraph"/>
              <w:spacing w:before="55"/>
              <w:rPr>
                <w:b/>
                <w:sz w:val="24"/>
              </w:rPr>
            </w:pPr>
            <w:r>
              <w:rPr>
                <w:b/>
                <w:color w:val="0D0D0D"/>
                <w:sz w:val="24"/>
              </w:rPr>
              <w:t>Success</w:t>
            </w:r>
            <w:r>
              <w:rPr>
                <w:b/>
                <w:color w:val="0D0D0D"/>
                <w:spacing w:val="-4"/>
                <w:sz w:val="24"/>
              </w:rPr>
              <w:t xml:space="preserve"> </w:t>
            </w:r>
            <w:r>
              <w:rPr>
                <w:b/>
                <w:color w:val="0D0D0D"/>
                <w:spacing w:val="-2"/>
                <w:sz w:val="24"/>
              </w:rPr>
              <w:t>criteria</w:t>
            </w:r>
          </w:p>
        </w:tc>
      </w:tr>
      <w:tr w:rsidR="00FF2C75">
        <w:trPr>
          <w:trHeight w:val="1639"/>
        </w:trPr>
        <w:tc>
          <w:tcPr>
            <w:tcW w:w="4815" w:type="dxa"/>
          </w:tcPr>
          <w:p w:rsidR="00FF2C75" w:rsidRDefault="009B32E5">
            <w:pPr>
              <w:pStyle w:val="TableParagraph"/>
              <w:ind w:right="233"/>
            </w:pPr>
            <w:r>
              <w:rPr>
                <w:color w:val="0D0D0D"/>
              </w:rPr>
              <w:t>To</w:t>
            </w:r>
            <w:r>
              <w:rPr>
                <w:color w:val="0D0D0D"/>
                <w:spacing w:val="-5"/>
              </w:rPr>
              <w:t xml:space="preserve"> </w:t>
            </w:r>
            <w:r>
              <w:rPr>
                <w:color w:val="0D0D0D"/>
              </w:rPr>
              <w:t>ensure</w:t>
            </w:r>
            <w:r>
              <w:rPr>
                <w:color w:val="0D0D0D"/>
                <w:spacing w:val="-5"/>
              </w:rPr>
              <w:t xml:space="preserve"> </w:t>
            </w:r>
            <w:r>
              <w:rPr>
                <w:color w:val="0D0D0D"/>
              </w:rPr>
              <w:t>the</w:t>
            </w:r>
            <w:r>
              <w:rPr>
                <w:color w:val="0D0D0D"/>
                <w:spacing w:val="-5"/>
              </w:rPr>
              <w:t xml:space="preserve"> </w:t>
            </w:r>
            <w:r>
              <w:rPr>
                <w:color w:val="0D0D0D"/>
              </w:rPr>
              <w:t>outcomes</w:t>
            </w:r>
            <w:r>
              <w:rPr>
                <w:color w:val="0D0D0D"/>
                <w:spacing w:val="-7"/>
              </w:rPr>
              <w:t xml:space="preserve"> </w:t>
            </w:r>
            <w:r>
              <w:rPr>
                <w:color w:val="0D0D0D"/>
              </w:rPr>
              <w:t>for</w:t>
            </w:r>
            <w:r>
              <w:rPr>
                <w:color w:val="0D0D0D"/>
                <w:spacing w:val="-3"/>
              </w:rPr>
              <w:t xml:space="preserve"> </w:t>
            </w:r>
            <w:r>
              <w:rPr>
                <w:color w:val="0D0D0D"/>
              </w:rPr>
              <w:t>PP</w:t>
            </w:r>
            <w:r>
              <w:rPr>
                <w:color w:val="0D0D0D"/>
                <w:spacing w:val="-3"/>
              </w:rPr>
              <w:t xml:space="preserve"> </w:t>
            </w:r>
            <w:r>
              <w:rPr>
                <w:color w:val="0D0D0D"/>
              </w:rPr>
              <w:t>Pupils</w:t>
            </w:r>
            <w:r>
              <w:rPr>
                <w:color w:val="0D0D0D"/>
                <w:spacing w:val="-2"/>
              </w:rPr>
              <w:t xml:space="preserve"> </w:t>
            </w:r>
            <w:r>
              <w:rPr>
                <w:color w:val="0D0D0D"/>
              </w:rPr>
              <w:t>are</w:t>
            </w:r>
            <w:r>
              <w:rPr>
                <w:color w:val="0D0D0D"/>
                <w:spacing w:val="-5"/>
              </w:rPr>
              <w:t xml:space="preserve"> </w:t>
            </w:r>
            <w:r>
              <w:rPr>
                <w:color w:val="0D0D0D"/>
              </w:rPr>
              <w:t xml:space="preserve">at least in line with those of peers in school across the curriculum through ensuring high quality teaching is effectively in place, alongside targeted interventions where </w:t>
            </w:r>
            <w:r>
              <w:rPr>
                <w:color w:val="0D0D0D"/>
                <w:spacing w:val="-2"/>
              </w:rPr>
              <w:t>needed.</w:t>
            </w:r>
          </w:p>
        </w:tc>
        <w:tc>
          <w:tcPr>
            <w:tcW w:w="4673" w:type="dxa"/>
          </w:tcPr>
          <w:p w:rsidR="00FF2C75" w:rsidRDefault="009B32E5">
            <w:pPr>
              <w:pStyle w:val="TableParagraph"/>
              <w:ind w:right="96"/>
              <w:rPr>
                <w:color w:val="0D0D0D"/>
                <w:spacing w:val="-2"/>
              </w:rPr>
            </w:pPr>
            <w:r>
              <w:rPr>
                <w:color w:val="0D0D0D"/>
              </w:rPr>
              <w:t>Achieve in-line with or above national average</w:t>
            </w:r>
            <w:r>
              <w:rPr>
                <w:color w:val="0D0D0D"/>
                <w:spacing w:val="-5"/>
              </w:rPr>
              <w:t xml:space="preserve"> </w:t>
            </w:r>
            <w:r>
              <w:rPr>
                <w:color w:val="0D0D0D"/>
              </w:rPr>
              <w:t>at</w:t>
            </w:r>
            <w:r>
              <w:rPr>
                <w:color w:val="0D0D0D"/>
                <w:spacing w:val="-4"/>
              </w:rPr>
              <w:t xml:space="preserve"> </w:t>
            </w:r>
            <w:r>
              <w:rPr>
                <w:color w:val="0D0D0D"/>
              </w:rPr>
              <w:t>KS2</w:t>
            </w:r>
            <w:r>
              <w:rPr>
                <w:color w:val="0D0D0D"/>
                <w:spacing w:val="-6"/>
              </w:rPr>
              <w:t xml:space="preserve"> </w:t>
            </w:r>
            <w:r>
              <w:rPr>
                <w:color w:val="0D0D0D"/>
              </w:rPr>
              <w:t>in</w:t>
            </w:r>
            <w:r>
              <w:rPr>
                <w:color w:val="0D0D0D"/>
                <w:spacing w:val="-5"/>
              </w:rPr>
              <w:t xml:space="preserve"> </w:t>
            </w:r>
            <w:r>
              <w:rPr>
                <w:color w:val="0D0D0D"/>
              </w:rPr>
              <w:t>Reading,</w:t>
            </w:r>
            <w:r>
              <w:rPr>
                <w:color w:val="0D0D0D"/>
                <w:spacing w:val="-11"/>
              </w:rPr>
              <w:t xml:space="preserve"> </w:t>
            </w:r>
            <w:r>
              <w:rPr>
                <w:color w:val="0D0D0D"/>
              </w:rPr>
              <w:t>Writing</w:t>
            </w:r>
            <w:r>
              <w:rPr>
                <w:color w:val="0D0D0D"/>
                <w:spacing w:val="-4"/>
              </w:rPr>
              <w:t xml:space="preserve"> </w:t>
            </w:r>
            <w:r>
              <w:rPr>
                <w:color w:val="0D0D0D"/>
              </w:rPr>
              <w:t xml:space="preserve">and </w:t>
            </w:r>
            <w:r>
              <w:rPr>
                <w:color w:val="0D0D0D"/>
                <w:spacing w:val="-2"/>
              </w:rPr>
              <w:t>Maths</w:t>
            </w:r>
          </w:p>
          <w:p w:rsidR="0082614C" w:rsidRDefault="0082614C">
            <w:pPr>
              <w:pStyle w:val="TableParagraph"/>
              <w:ind w:right="96"/>
            </w:pPr>
            <w:r>
              <w:rPr>
                <w:color w:val="0D0D0D"/>
                <w:spacing w:val="-2"/>
              </w:rPr>
              <w:t>Flight Path Tracking shows good or outstanding progress year on year.</w:t>
            </w:r>
          </w:p>
        </w:tc>
      </w:tr>
      <w:tr w:rsidR="00FF2C75">
        <w:trPr>
          <w:trHeight w:val="938"/>
        </w:trPr>
        <w:tc>
          <w:tcPr>
            <w:tcW w:w="4815" w:type="dxa"/>
          </w:tcPr>
          <w:p w:rsidR="00FF2C75" w:rsidRDefault="009B32E5">
            <w:pPr>
              <w:pStyle w:val="TableParagraph"/>
            </w:pPr>
            <w:r>
              <w:rPr>
                <w:color w:val="0D0D0D"/>
              </w:rPr>
              <w:t>To</w:t>
            </w:r>
            <w:r>
              <w:rPr>
                <w:color w:val="0D0D0D"/>
                <w:spacing w:val="-7"/>
              </w:rPr>
              <w:t xml:space="preserve"> </w:t>
            </w:r>
            <w:r>
              <w:rPr>
                <w:color w:val="0D0D0D"/>
              </w:rPr>
              <w:t>ensure</w:t>
            </w:r>
            <w:r>
              <w:rPr>
                <w:color w:val="0D0D0D"/>
                <w:spacing w:val="-7"/>
              </w:rPr>
              <w:t xml:space="preserve"> </w:t>
            </w:r>
            <w:r>
              <w:rPr>
                <w:color w:val="0D0D0D"/>
              </w:rPr>
              <w:t>the</w:t>
            </w:r>
            <w:r>
              <w:rPr>
                <w:color w:val="0D0D0D"/>
                <w:spacing w:val="-7"/>
              </w:rPr>
              <w:t xml:space="preserve"> </w:t>
            </w:r>
            <w:r>
              <w:rPr>
                <w:color w:val="0D0D0D"/>
              </w:rPr>
              <w:t>well-being</w:t>
            </w:r>
            <w:r>
              <w:rPr>
                <w:color w:val="0D0D0D"/>
                <w:spacing w:val="-3"/>
              </w:rPr>
              <w:t xml:space="preserve"> </w:t>
            </w:r>
            <w:r>
              <w:rPr>
                <w:color w:val="0D0D0D"/>
              </w:rPr>
              <w:t>needs</w:t>
            </w:r>
            <w:r>
              <w:rPr>
                <w:color w:val="0D0D0D"/>
                <w:spacing w:val="-4"/>
              </w:rPr>
              <w:t xml:space="preserve"> </w:t>
            </w:r>
            <w:r>
              <w:rPr>
                <w:color w:val="0D0D0D"/>
              </w:rPr>
              <w:t>of</w:t>
            </w:r>
            <w:r>
              <w:rPr>
                <w:color w:val="0D0D0D"/>
                <w:spacing w:val="-3"/>
              </w:rPr>
              <w:t xml:space="preserve"> </w:t>
            </w:r>
            <w:r>
              <w:rPr>
                <w:color w:val="0D0D0D"/>
              </w:rPr>
              <w:t>all</w:t>
            </w:r>
            <w:r>
              <w:rPr>
                <w:color w:val="0D0D0D"/>
                <w:spacing w:val="-5"/>
              </w:rPr>
              <w:t xml:space="preserve"> </w:t>
            </w:r>
            <w:r>
              <w:rPr>
                <w:color w:val="0D0D0D"/>
              </w:rPr>
              <w:t>pupils</w:t>
            </w:r>
            <w:r>
              <w:rPr>
                <w:color w:val="0D0D0D"/>
                <w:spacing w:val="-4"/>
              </w:rPr>
              <w:t xml:space="preserve"> </w:t>
            </w:r>
            <w:r>
              <w:rPr>
                <w:color w:val="0D0D0D"/>
              </w:rPr>
              <w:t>in receipt of pupil premium funding are met to ensure they are ready for learning.</w:t>
            </w:r>
          </w:p>
        </w:tc>
        <w:tc>
          <w:tcPr>
            <w:tcW w:w="4673" w:type="dxa"/>
          </w:tcPr>
          <w:p w:rsidR="00FF2C75" w:rsidRDefault="009B32E5">
            <w:pPr>
              <w:pStyle w:val="TableParagraph"/>
            </w:pPr>
            <w:r>
              <w:rPr>
                <w:color w:val="0D0D0D"/>
              </w:rPr>
              <w:t>Pupils</w:t>
            </w:r>
            <w:r>
              <w:rPr>
                <w:color w:val="0D0D0D"/>
                <w:spacing w:val="-6"/>
              </w:rPr>
              <w:t xml:space="preserve"> </w:t>
            </w:r>
            <w:r>
              <w:rPr>
                <w:color w:val="0D0D0D"/>
              </w:rPr>
              <w:t>will</w:t>
            </w:r>
            <w:r>
              <w:rPr>
                <w:color w:val="0D0D0D"/>
                <w:spacing w:val="-4"/>
              </w:rPr>
              <w:t xml:space="preserve"> </w:t>
            </w:r>
            <w:r>
              <w:rPr>
                <w:color w:val="0D0D0D"/>
              </w:rPr>
              <w:t>have</w:t>
            </w:r>
            <w:r>
              <w:rPr>
                <w:color w:val="0D0D0D"/>
                <w:spacing w:val="-5"/>
              </w:rPr>
              <w:t xml:space="preserve"> </w:t>
            </w:r>
            <w:r>
              <w:rPr>
                <w:color w:val="0D0D0D"/>
              </w:rPr>
              <w:t>good</w:t>
            </w:r>
            <w:r>
              <w:rPr>
                <w:color w:val="0D0D0D"/>
                <w:spacing w:val="-6"/>
              </w:rPr>
              <w:t xml:space="preserve"> </w:t>
            </w:r>
            <w:r>
              <w:rPr>
                <w:color w:val="0D0D0D"/>
              </w:rPr>
              <w:t>mental</w:t>
            </w:r>
            <w:r>
              <w:rPr>
                <w:color w:val="0D0D0D"/>
                <w:spacing w:val="-4"/>
              </w:rPr>
              <w:t xml:space="preserve"> </w:t>
            </w:r>
            <w:r>
              <w:rPr>
                <w:color w:val="0D0D0D"/>
                <w:spacing w:val="-2"/>
              </w:rPr>
              <w:t>health</w:t>
            </w:r>
          </w:p>
          <w:p w:rsidR="0082614C" w:rsidRDefault="009B32E5">
            <w:pPr>
              <w:pStyle w:val="TableParagraph"/>
              <w:spacing w:before="59"/>
              <w:ind w:right="96"/>
              <w:rPr>
                <w:color w:val="0D0D0D"/>
                <w:spacing w:val="-9"/>
              </w:rPr>
            </w:pPr>
            <w:r>
              <w:rPr>
                <w:color w:val="0D0D0D"/>
              </w:rPr>
              <w:t>Achieve in-line with or above national average</w:t>
            </w:r>
            <w:r>
              <w:rPr>
                <w:color w:val="0D0D0D"/>
                <w:spacing w:val="-5"/>
              </w:rPr>
              <w:t xml:space="preserve"> </w:t>
            </w:r>
            <w:r>
              <w:rPr>
                <w:color w:val="0D0D0D"/>
              </w:rPr>
              <w:t>at</w:t>
            </w:r>
            <w:r>
              <w:rPr>
                <w:color w:val="0D0D0D"/>
                <w:spacing w:val="-4"/>
              </w:rPr>
              <w:t xml:space="preserve"> </w:t>
            </w:r>
            <w:r>
              <w:rPr>
                <w:color w:val="0D0D0D"/>
              </w:rPr>
              <w:t>KS2</w:t>
            </w:r>
            <w:r>
              <w:rPr>
                <w:color w:val="0D0D0D"/>
                <w:spacing w:val="-9"/>
              </w:rPr>
              <w:t xml:space="preserve"> </w:t>
            </w:r>
          </w:p>
          <w:p w:rsidR="00FF2C75" w:rsidRDefault="009B32E5">
            <w:pPr>
              <w:pStyle w:val="TableParagraph"/>
              <w:spacing w:before="59"/>
              <w:ind w:right="96"/>
              <w:rPr>
                <w:color w:val="0D0D0D"/>
              </w:rPr>
            </w:pPr>
            <w:r>
              <w:rPr>
                <w:color w:val="0D0D0D"/>
              </w:rPr>
              <w:t>They</w:t>
            </w:r>
            <w:r>
              <w:rPr>
                <w:color w:val="0D0D0D"/>
                <w:spacing w:val="-7"/>
              </w:rPr>
              <w:t xml:space="preserve"> </w:t>
            </w:r>
            <w:r>
              <w:rPr>
                <w:color w:val="0D0D0D"/>
              </w:rPr>
              <w:t>will</w:t>
            </w:r>
            <w:r>
              <w:rPr>
                <w:color w:val="0D0D0D"/>
                <w:spacing w:val="-4"/>
              </w:rPr>
              <w:t xml:space="preserve"> </w:t>
            </w:r>
            <w:r>
              <w:rPr>
                <w:color w:val="0D0D0D"/>
              </w:rPr>
              <w:t>also</w:t>
            </w:r>
            <w:r>
              <w:rPr>
                <w:color w:val="0D0D0D"/>
                <w:spacing w:val="-5"/>
              </w:rPr>
              <w:t xml:space="preserve"> </w:t>
            </w:r>
            <w:r>
              <w:rPr>
                <w:color w:val="0D0D0D"/>
              </w:rPr>
              <w:t>attend</w:t>
            </w:r>
            <w:r>
              <w:rPr>
                <w:color w:val="0D0D0D"/>
                <w:spacing w:val="-5"/>
              </w:rPr>
              <w:t xml:space="preserve"> </w:t>
            </w:r>
            <w:r>
              <w:rPr>
                <w:color w:val="0D0D0D"/>
              </w:rPr>
              <w:t>96%+</w:t>
            </w:r>
          </w:p>
          <w:p w:rsidR="0082614C" w:rsidRDefault="0082614C">
            <w:pPr>
              <w:pStyle w:val="TableParagraph"/>
              <w:spacing w:before="59"/>
              <w:ind w:right="96"/>
            </w:pPr>
            <w:r>
              <w:rPr>
                <w:color w:val="0D0D0D"/>
              </w:rPr>
              <w:t>Pupils with SEND are well supported to achieve whilst developing and maintaining positive learning behaviours</w:t>
            </w:r>
          </w:p>
        </w:tc>
      </w:tr>
      <w:tr w:rsidR="00FF2C75">
        <w:trPr>
          <w:trHeight w:val="1132"/>
        </w:trPr>
        <w:tc>
          <w:tcPr>
            <w:tcW w:w="4815" w:type="dxa"/>
          </w:tcPr>
          <w:p w:rsidR="00FF2C75" w:rsidRDefault="009B32E5">
            <w:pPr>
              <w:pStyle w:val="TableParagraph"/>
              <w:ind w:right="233"/>
            </w:pPr>
            <w:r>
              <w:rPr>
                <w:color w:val="0D0D0D"/>
              </w:rPr>
              <w:t>To</w:t>
            </w:r>
            <w:r>
              <w:rPr>
                <w:color w:val="0D0D0D"/>
                <w:spacing w:val="-9"/>
              </w:rPr>
              <w:t xml:space="preserve"> </w:t>
            </w:r>
            <w:r>
              <w:rPr>
                <w:color w:val="0D0D0D"/>
              </w:rPr>
              <w:t>support</w:t>
            </w:r>
            <w:r>
              <w:rPr>
                <w:color w:val="0D0D0D"/>
                <w:spacing w:val="-8"/>
              </w:rPr>
              <w:t xml:space="preserve"> </w:t>
            </w:r>
            <w:r>
              <w:rPr>
                <w:color w:val="0D0D0D"/>
              </w:rPr>
              <w:t>their</w:t>
            </w:r>
            <w:r>
              <w:rPr>
                <w:color w:val="0D0D0D"/>
                <w:spacing w:val="-7"/>
              </w:rPr>
              <w:t xml:space="preserve"> </w:t>
            </w:r>
            <w:r>
              <w:rPr>
                <w:color w:val="0D0D0D"/>
              </w:rPr>
              <w:t>wider</w:t>
            </w:r>
            <w:r>
              <w:rPr>
                <w:color w:val="0D0D0D"/>
                <w:spacing w:val="-7"/>
              </w:rPr>
              <w:t xml:space="preserve"> </w:t>
            </w:r>
            <w:r>
              <w:rPr>
                <w:color w:val="0D0D0D"/>
              </w:rPr>
              <w:t>opportunities</w:t>
            </w:r>
            <w:r>
              <w:rPr>
                <w:color w:val="0D0D0D"/>
                <w:spacing w:val="-9"/>
              </w:rPr>
              <w:t xml:space="preserve"> </w:t>
            </w:r>
            <w:r>
              <w:rPr>
                <w:color w:val="0D0D0D"/>
              </w:rPr>
              <w:t>across the curriculum and beyond</w:t>
            </w:r>
          </w:p>
        </w:tc>
        <w:tc>
          <w:tcPr>
            <w:tcW w:w="4673" w:type="dxa"/>
          </w:tcPr>
          <w:p w:rsidR="0082614C" w:rsidRDefault="009B32E5">
            <w:pPr>
              <w:pStyle w:val="TableParagraph"/>
              <w:ind w:right="96"/>
              <w:rPr>
                <w:color w:val="0D0D0D"/>
                <w:spacing w:val="-3"/>
              </w:rPr>
            </w:pPr>
            <w:r>
              <w:rPr>
                <w:color w:val="0D0D0D"/>
              </w:rPr>
              <w:t>Pupils</w:t>
            </w:r>
            <w:r>
              <w:rPr>
                <w:color w:val="0D0D0D"/>
                <w:spacing w:val="-3"/>
              </w:rPr>
              <w:t xml:space="preserve"> </w:t>
            </w:r>
            <w:r w:rsidR="0082614C">
              <w:rPr>
                <w:color w:val="0D0D0D"/>
                <w:spacing w:val="-3"/>
              </w:rPr>
              <w:t>are able to link in class learning with off site visits.</w:t>
            </w:r>
          </w:p>
          <w:p w:rsidR="0082614C" w:rsidRDefault="0082614C" w:rsidP="0082614C">
            <w:pPr>
              <w:pStyle w:val="TableParagraph"/>
              <w:ind w:right="96"/>
              <w:rPr>
                <w:color w:val="0D0D0D"/>
                <w:spacing w:val="-3"/>
              </w:rPr>
            </w:pPr>
            <w:r>
              <w:rPr>
                <w:color w:val="0D0D0D"/>
                <w:spacing w:val="-3"/>
              </w:rPr>
              <w:t>Pupils are in a good place to learn and are well supported.</w:t>
            </w:r>
          </w:p>
          <w:p w:rsidR="00FF2C75" w:rsidRDefault="009B32E5" w:rsidP="0082614C">
            <w:pPr>
              <w:pStyle w:val="TableParagraph"/>
              <w:ind w:right="96"/>
            </w:pPr>
            <w:r>
              <w:rPr>
                <w:color w:val="0D0D0D"/>
              </w:rPr>
              <w:t>They will have experiences</w:t>
            </w:r>
            <w:r w:rsidR="0082614C">
              <w:rPr>
                <w:color w:val="0D0D0D"/>
              </w:rPr>
              <w:t xml:space="preserve"> and skills</w:t>
            </w:r>
            <w:r>
              <w:rPr>
                <w:color w:val="0D0D0D"/>
              </w:rPr>
              <w:t xml:space="preserve"> to support their personal development and enable them to </w:t>
            </w:r>
            <w:r>
              <w:rPr>
                <w:color w:val="0D0D0D"/>
                <w:spacing w:val="-2"/>
              </w:rPr>
              <w:t>flourish</w:t>
            </w:r>
            <w:r w:rsidR="0082614C">
              <w:rPr>
                <w:color w:val="0D0D0D"/>
                <w:spacing w:val="-2"/>
              </w:rPr>
              <w:t xml:space="preserve"> – including access to Peripatetic expertise and opportunities to develop an interest in Sports </w:t>
            </w:r>
            <w:r>
              <w:rPr>
                <w:color w:val="0D0D0D"/>
                <w:spacing w:val="-2"/>
              </w:rPr>
              <w:t>.</w:t>
            </w:r>
          </w:p>
        </w:tc>
      </w:tr>
    </w:tbl>
    <w:p w:rsidR="00FF2C75" w:rsidRDefault="00FF2C75">
      <w:pPr>
        <w:pStyle w:val="BodyText"/>
      </w:pPr>
    </w:p>
    <w:p w:rsidR="00CD47D8" w:rsidRDefault="00CD47D8">
      <w:pPr>
        <w:pStyle w:val="Heading2"/>
        <w:rPr>
          <w:color w:val="0F4F75"/>
        </w:rPr>
      </w:pPr>
    </w:p>
    <w:p w:rsidR="00CD47D8" w:rsidRDefault="00CD47D8">
      <w:pPr>
        <w:pStyle w:val="Heading2"/>
        <w:rPr>
          <w:color w:val="0F4F75"/>
        </w:rPr>
      </w:pPr>
    </w:p>
    <w:p w:rsidR="00CD47D8" w:rsidRDefault="00CD47D8">
      <w:pPr>
        <w:pStyle w:val="Heading2"/>
        <w:rPr>
          <w:color w:val="0F4F75"/>
        </w:rPr>
      </w:pPr>
      <w:bookmarkStart w:id="0" w:name="_GoBack"/>
      <w:bookmarkEnd w:id="0"/>
    </w:p>
    <w:p w:rsidR="00CD47D8" w:rsidRDefault="00CD47D8">
      <w:pPr>
        <w:pStyle w:val="Heading2"/>
        <w:rPr>
          <w:color w:val="0F4F75"/>
        </w:rPr>
      </w:pPr>
    </w:p>
    <w:p w:rsidR="00FF2C75" w:rsidRDefault="009B32E5">
      <w:pPr>
        <w:pStyle w:val="Heading2"/>
      </w:pPr>
      <w:r>
        <w:rPr>
          <w:color w:val="0F4F75"/>
        </w:rPr>
        <w:t>Activity</w:t>
      </w:r>
      <w:r>
        <w:rPr>
          <w:color w:val="0F4F75"/>
          <w:spacing w:val="-13"/>
        </w:rPr>
        <w:t xml:space="preserve"> </w:t>
      </w:r>
      <w:r>
        <w:rPr>
          <w:color w:val="0F4F75"/>
        </w:rPr>
        <w:t>in</w:t>
      </w:r>
      <w:r>
        <w:rPr>
          <w:color w:val="0F4F75"/>
          <w:spacing w:val="-7"/>
        </w:rPr>
        <w:t xml:space="preserve"> </w:t>
      </w:r>
      <w:r>
        <w:rPr>
          <w:color w:val="0F4F75"/>
        </w:rPr>
        <w:t>this</w:t>
      </w:r>
      <w:r>
        <w:rPr>
          <w:color w:val="0F4F75"/>
          <w:spacing w:val="-6"/>
        </w:rPr>
        <w:t xml:space="preserve"> </w:t>
      </w:r>
      <w:r>
        <w:rPr>
          <w:color w:val="0F4F75"/>
        </w:rPr>
        <w:t>academic</w:t>
      </w:r>
      <w:r>
        <w:rPr>
          <w:color w:val="0F4F75"/>
          <w:spacing w:val="-4"/>
        </w:rPr>
        <w:t xml:space="preserve"> year</w:t>
      </w:r>
    </w:p>
    <w:p w:rsidR="00FF2C75" w:rsidRDefault="009B32E5">
      <w:pPr>
        <w:pStyle w:val="BodyText"/>
        <w:spacing w:before="240"/>
        <w:ind w:left="112"/>
      </w:pPr>
      <w:r>
        <w:rPr>
          <w:color w:val="0D0D0D"/>
        </w:rPr>
        <w:t>This</w:t>
      </w:r>
      <w:r>
        <w:rPr>
          <w:color w:val="0D0D0D"/>
          <w:spacing w:val="-7"/>
        </w:rPr>
        <w:t xml:space="preserve"> </w:t>
      </w:r>
      <w:r>
        <w:rPr>
          <w:color w:val="0D0D0D"/>
        </w:rPr>
        <w:t>details</w:t>
      </w:r>
      <w:r>
        <w:rPr>
          <w:color w:val="0D0D0D"/>
          <w:spacing w:val="1"/>
        </w:rPr>
        <w:t xml:space="preserve"> </w:t>
      </w:r>
      <w:r>
        <w:rPr>
          <w:color w:val="0D0D0D"/>
        </w:rPr>
        <w:t>how</w:t>
      </w:r>
      <w:r>
        <w:rPr>
          <w:color w:val="0D0D0D"/>
          <w:spacing w:val="-4"/>
        </w:rPr>
        <w:t xml:space="preserve"> </w:t>
      </w:r>
      <w:r>
        <w:rPr>
          <w:color w:val="0D0D0D"/>
        </w:rPr>
        <w:t>we</w:t>
      </w:r>
      <w:r>
        <w:rPr>
          <w:color w:val="0D0D0D"/>
          <w:spacing w:val="-1"/>
        </w:rPr>
        <w:t xml:space="preserve"> </w:t>
      </w:r>
      <w:r>
        <w:rPr>
          <w:color w:val="0D0D0D"/>
        </w:rPr>
        <w:t>intend</w:t>
      </w:r>
      <w:r>
        <w:rPr>
          <w:color w:val="0D0D0D"/>
          <w:spacing w:val="-4"/>
        </w:rPr>
        <w:t xml:space="preserve"> </w:t>
      </w:r>
      <w:r>
        <w:rPr>
          <w:color w:val="0D0D0D"/>
        </w:rPr>
        <w:t>to spend</w:t>
      </w:r>
      <w:r>
        <w:rPr>
          <w:color w:val="0D0D0D"/>
          <w:spacing w:val="-1"/>
        </w:rPr>
        <w:t xml:space="preserve"> </w:t>
      </w:r>
      <w:r>
        <w:rPr>
          <w:color w:val="0D0D0D"/>
        </w:rPr>
        <w:t>our</w:t>
      </w:r>
      <w:r>
        <w:rPr>
          <w:color w:val="0D0D0D"/>
          <w:spacing w:val="-1"/>
        </w:rPr>
        <w:t xml:space="preserve"> </w:t>
      </w:r>
      <w:r>
        <w:rPr>
          <w:color w:val="0D0D0D"/>
        </w:rPr>
        <w:t>pupil</w:t>
      </w:r>
      <w:r>
        <w:rPr>
          <w:color w:val="0D0D0D"/>
          <w:spacing w:val="-3"/>
        </w:rPr>
        <w:t xml:space="preserve"> </w:t>
      </w:r>
      <w:r>
        <w:rPr>
          <w:color w:val="0D0D0D"/>
        </w:rPr>
        <w:t>premium (and</w:t>
      </w:r>
      <w:r>
        <w:rPr>
          <w:color w:val="0D0D0D"/>
          <w:spacing w:val="-1"/>
        </w:rPr>
        <w:t xml:space="preserve"> </w:t>
      </w:r>
      <w:r>
        <w:rPr>
          <w:color w:val="0D0D0D"/>
        </w:rPr>
        <w:t>recovery</w:t>
      </w:r>
      <w:r>
        <w:rPr>
          <w:color w:val="0D0D0D"/>
          <w:spacing w:val="-5"/>
        </w:rPr>
        <w:t xml:space="preserve"> </w:t>
      </w:r>
      <w:r>
        <w:rPr>
          <w:color w:val="0D0D0D"/>
        </w:rPr>
        <w:t>premium)</w:t>
      </w:r>
      <w:r>
        <w:rPr>
          <w:color w:val="0D0D0D"/>
          <w:spacing w:val="-4"/>
        </w:rPr>
        <w:t xml:space="preserve"> </w:t>
      </w:r>
      <w:r>
        <w:rPr>
          <w:color w:val="0D0D0D"/>
          <w:spacing w:val="-2"/>
        </w:rPr>
        <w:t>funding</w:t>
      </w:r>
    </w:p>
    <w:p w:rsidR="00FF2C75" w:rsidRDefault="009B32E5">
      <w:pPr>
        <w:spacing w:before="55"/>
        <w:ind w:left="112"/>
        <w:rPr>
          <w:sz w:val="24"/>
        </w:rPr>
      </w:pPr>
      <w:r>
        <w:rPr>
          <w:b/>
          <w:color w:val="0D0D0D"/>
          <w:sz w:val="24"/>
        </w:rPr>
        <w:t>this</w:t>
      </w:r>
      <w:r>
        <w:rPr>
          <w:b/>
          <w:color w:val="0D0D0D"/>
          <w:spacing w:val="-5"/>
          <w:sz w:val="24"/>
        </w:rPr>
        <w:t xml:space="preserve"> </w:t>
      </w:r>
      <w:r>
        <w:rPr>
          <w:b/>
          <w:color w:val="0D0D0D"/>
          <w:sz w:val="24"/>
        </w:rPr>
        <w:t>academic year</w:t>
      </w:r>
      <w:r>
        <w:rPr>
          <w:b/>
          <w:color w:val="0D0D0D"/>
          <w:spacing w:val="-1"/>
          <w:sz w:val="24"/>
        </w:rPr>
        <w:t xml:space="preserve"> </w:t>
      </w:r>
      <w:r>
        <w:rPr>
          <w:color w:val="0D0D0D"/>
          <w:sz w:val="24"/>
        </w:rPr>
        <w:t>to</w:t>
      </w:r>
      <w:r>
        <w:rPr>
          <w:color w:val="0D0D0D"/>
          <w:spacing w:val="-4"/>
          <w:sz w:val="24"/>
        </w:rPr>
        <w:t xml:space="preserve"> </w:t>
      </w:r>
      <w:r>
        <w:rPr>
          <w:color w:val="0D0D0D"/>
          <w:sz w:val="24"/>
        </w:rPr>
        <w:t>address</w:t>
      </w:r>
      <w:r>
        <w:rPr>
          <w:color w:val="0D0D0D"/>
          <w:spacing w:val="-6"/>
          <w:sz w:val="24"/>
        </w:rPr>
        <w:t xml:space="preserve"> </w:t>
      </w:r>
      <w:r>
        <w:rPr>
          <w:color w:val="0D0D0D"/>
          <w:sz w:val="24"/>
        </w:rPr>
        <w:t>the</w:t>
      </w:r>
      <w:r>
        <w:rPr>
          <w:color w:val="0D0D0D"/>
          <w:spacing w:val="-3"/>
          <w:sz w:val="24"/>
        </w:rPr>
        <w:t xml:space="preserve"> </w:t>
      </w:r>
      <w:r>
        <w:rPr>
          <w:color w:val="0D0D0D"/>
          <w:sz w:val="24"/>
        </w:rPr>
        <w:t>challenges</w:t>
      </w:r>
      <w:r>
        <w:rPr>
          <w:color w:val="0D0D0D"/>
          <w:spacing w:val="-3"/>
          <w:sz w:val="24"/>
        </w:rPr>
        <w:t xml:space="preserve"> </w:t>
      </w:r>
      <w:r>
        <w:rPr>
          <w:color w:val="0D0D0D"/>
          <w:sz w:val="24"/>
        </w:rPr>
        <w:t>listed</w:t>
      </w:r>
      <w:r>
        <w:rPr>
          <w:color w:val="0D0D0D"/>
          <w:spacing w:val="-3"/>
          <w:sz w:val="24"/>
        </w:rPr>
        <w:t xml:space="preserve"> </w:t>
      </w:r>
      <w:r>
        <w:rPr>
          <w:color w:val="0D0D0D"/>
          <w:spacing w:val="-2"/>
          <w:sz w:val="24"/>
        </w:rPr>
        <w:t>above.</w:t>
      </w:r>
    </w:p>
    <w:p w:rsidR="00FF2C75" w:rsidRDefault="00FF2C75">
      <w:pPr>
        <w:pStyle w:val="BodyText"/>
        <w:spacing w:before="260"/>
      </w:pPr>
    </w:p>
    <w:p w:rsidR="0082614C" w:rsidRDefault="0082614C">
      <w:pPr>
        <w:pStyle w:val="BodyText"/>
        <w:spacing w:before="260"/>
      </w:pPr>
    </w:p>
    <w:p w:rsidR="0082614C" w:rsidRDefault="0082614C">
      <w:pPr>
        <w:pStyle w:val="BodyText"/>
        <w:spacing w:before="260"/>
      </w:pPr>
    </w:p>
    <w:p w:rsidR="00FF2C75" w:rsidRDefault="00FF2C75">
      <w:pPr>
        <w:pStyle w:val="BodyText"/>
        <w:spacing w:before="54"/>
        <w:rPr>
          <w:sz w:val="20"/>
        </w:rPr>
      </w:pPr>
    </w:p>
    <w:p w:rsidR="00FF2C75" w:rsidRDefault="00FF2C75">
      <w:pPr>
        <w:pStyle w:val="BodyText"/>
        <w:rPr>
          <w:sz w:val="28"/>
        </w:rPr>
      </w:pPr>
    </w:p>
    <w:p w:rsidR="00FF2C75" w:rsidRDefault="00FF2C75">
      <w:pPr>
        <w:pStyle w:val="BodyText"/>
        <w:spacing w:before="44"/>
        <w:rPr>
          <w:sz w:val="28"/>
        </w:rPr>
      </w:pPr>
    </w:p>
    <w:p w:rsidR="00FF2C75" w:rsidRDefault="009B32E5">
      <w:pPr>
        <w:pStyle w:val="Heading3"/>
      </w:pPr>
      <w:r>
        <w:rPr>
          <w:color w:val="0F4F75"/>
        </w:rPr>
        <w:t>Targeted</w:t>
      </w:r>
      <w:r>
        <w:rPr>
          <w:color w:val="0F4F75"/>
          <w:spacing w:val="-7"/>
        </w:rPr>
        <w:t xml:space="preserve"> </w:t>
      </w:r>
      <w:r>
        <w:rPr>
          <w:color w:val="0F4F75"/>
        </w:rPr>
        <w:t>academic</w:t>
      </w:r>
      <w:r>
        <w:rPr>
          <w:color w:val="0F4F75"/>
          <w:spacing w:val="-5"/>
        </w:rPr>
        <w:t xml:space="preserve"> </w:t>
      </w:r>
      <w:r>
        <w:rPr>
          <w:color w:val="0F4F75"/>
        </w:rPr>
        <w:t>support</w:t>
      </w:r>
      <w:r>
        <w:rPr>
          <w:color w:val="0F4F75"/>
          <w:spacing w:val="-5"/>
        </w:rPr>
        <w:t xml:space="preserve"> </w:t>
      </w:r>
      <w:r>
        <w:rPr>
          <w:color w:val="0F4F75"/>
        </w:rPr>
        <w:t>(for</w:t>
      </w:r>
      <w:r>
        <w:rPr>
          <w:color w:val="0F4F75"/>
          <w:spacing w:val="-5"/>
        </w:rPr>
        <w:t xml:space="preserve"> </w:t>
      </w:r>
      <w:r>
        <w:rPr>
          <w:color w:val="0F4F75"/>
        </w:rPr>
        <w:t>example,</w:t>
      </w:r>
      <w:r>
        <w:rPr>
          <w:color w:val="0F4F75"/>
          <w:spacing w:val="-4"/>
        </w:rPr>
        <w:t xml:space="preserve"> </w:t>
      </w:r>
      <w:r>
        <w:rPr>
          <w:color w:val="0F4F75"/>
        </w:rPr>
        <w:t>tutoring,</w:t>
      </w:r>
      <w:r>
        <w:rPr>
          <w:color w:val="0F4F75"/>
          <w:spacing w:val="-5"/>
        </w:rPr>
        <w:t xml:space="preserve"> </w:t>
      </w:r>
      <w:r>
        <w:rPr>
          <w:color w:val="0F4F75"/>
        </w:rPr>
        <w:t>one-to-one</w:t>
      </w:r>
      <w:r>
        <w:rPr>
          <w:color w:val="0F4F75"/>
          <w:spacing w:val="-5"/>
        </w:rPr>
        <w:t xml:space="preserve"> </w:t>
      </w:r>
      <w:r>
        <w:rPr>
          <w:color w:val="0F4F75"/>
        </w:rPr>
        <w:t>support, structured interventions)</w:t>
      </w:r>
    </w:p>
    <w:p w:rsidR="00FF2C75" w:rsidRDefault="009B32E5">
      <w:pPr>
        <w:pStyle w:val="BodyText"/>
        <w:spacing w:before="238"/>
        <w:ind w:left="112"/>
      </w:pPr>
      <w:r>
        <w:rPr>
          <w:color w:val="0D0D0D"/>
        </w:rPr>
        <w:t>Budgeted</w:t>
      </w:r>
      <w:r>
        <w:rPr>
          <w:color w:val="0D0D0D"/>
          <w:spacing w:val="-3"/>
        </w:rPr>
        <w:t xml:space="preserve"> </w:t>
      </w:r>
      <w:r>
        <w:rPr>
          <w:color w:val="0D0D0D"/>
        </w:rPr>
        <w:t>cost: £</w:t>
      </w:r>
      <w:r>
        <w:rPr>
          <w:color w:val="0D0D0D"/>
          <w:spacing w:val="-4"/>
        </w:rPr>
        <w:t xml:space="preserve"> </w:t>
      </w:r>
      <w:r>
        <w:rPr>
          <w:color w:val="0D0D0D"/>
          <w:spacing w:val="-2"/>
        </w:rPr>
        <w:t>13,469</w:t>
      </w:r>
    </w:p>
    <w:p w:rsidR="00FF2C75" w:rsidRDefault="00FF2C75">
      <w:pPr>
        <w:pStyle w:val="BodyText"/>
        <w:spacing w:before="69"/>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2"/>
        <w:gridCol w:w="5875"/>
        <w:gridCol w:w="1784"/>
      </w:tblGrid>
      <w:tr w:rsidR="00FF2C75">
        <w:trPr>
          <w:trHeight w:val="947"/>
        </w:trPr>
        <w:tc>
          <w:tcPr>
            <w:tcW w:w="1832" w:type="dxa"/>
            <w:shd w:val="clear" w:color="auto" w:fill="D7E1E9"/>
          </w:tcPr>
          <w:p w:rsidR="00FF2C75" w:rsidRDefault="009B32E5">
            <w:pPr>
              <w:pStyle w:val="TableParagraph"/>
              <w:spacing w:before="55"/>
              <w:rPr>
                <w:b/>
                <w:sz w:val="24"/>
              </w:rPr>
            </w:pPr>
            <w:r>
              <w:rPr>
                <w:b/>
                <w:color w:val="0D0D0D"/>
                <w:spacing w:val="-2"/>
                <w:sz w:val="24"/>
              </w:rPr>
              <w:t>Activity</w:t>
            </w:r>
          </w:p>
        </w:tc>
        <w:tc>
          <w:tcPr>
            <w:tcW w:w="5875" w:type="dxa"/>
            <w:shd w:val="clear" w:color="auto" w:fill="D7E1E9"/>
          </w:tcPr>
          <w:p w:rsidR="00FF2C75" w:rsidRDefault="009B32E5">
            <w:pPr>
              <w:pStyle w:val="TableParagraph"/>
              <w:spacing w:before="55"/>
              <w:ind w:left="167"/>
              <w:rPr>
                <w:b/>
                <w:sz w:val="24"/>
              </w:rPr>
            </w:pPr>
            <w:r>
              <w:rPr>
                <w:b/>
                <w:color w:val="0D0D0D"/>
                <w:sz w:val="24"/>
              </w:rPr>
              <w:t>Evidence</w:t>
            </w:r>
            <w:r>
              <w:rPr>
                <w:b/>
                <w:color w:val="0D0D0D"/>
                <w:spacing w:val="-4"/>
                <w:sz w:val="24"/>
              </w:rPr>
              <w:t xml:space="preserve"> </w:t>
            </w:r>
            <w:r>
              <w:rPr>
                <w:b/>
                <w:color w:val="0D0D0D"/>
                <w:sz w:val="24"/>
              </w:rPr>
              <w:t>that</w:t>
            </w:r>
            <w:r>
              <w:rPr>
                <w:b/>
                <w:color w:val="0D0D0D"/>
                <w:spacing w:val="-1"/>
                <w:sz w:val="24"/>
              </w:rPr>
              <w:t xml:space="preserve"> </w:t>
            </w:r>
            <w:r>
              <w:rPr>
                <w:b/>
                <w:color w:val="0D0D0D"/>
                <w:sz w:val="24"/>
              </w:rPr>
              <w:t>supports</w:t>
            </w:r>
            <w:r>
              <w:rPr>
                <w:b/>
                <w:color w:val="0D0D0D"/>
                <w:spacing w:val="-2"/>
                <w:sz w:val="24"/>
              </w:rPr>
              <w:t xml:space="preserve"> </w:t>
            </w:r>
            <w:r>
              <w:rPr>
                <w:b/>
                <w:color w:val="0D0D0D"/>
                <w:sz w:val="24"/>
              </w:rPr>
              <w:t xml:space="preserve">this </w:t>
            </w:r>
            <w:r>
              <w:rPr>
                <w:b/>
                <w:color w:val="0D0D0D"/>
                <w:spacing w:val="-2"/>
                <w:sz w:val="24"/>
              </w:rPr>
              <w:t>approach</w:t>
            </w:r>
          </w:p>
        </w:tc>
        <w:tc>
          <w:tcPr>
            <w:tcW w:w="1784" w:type="dxa"/>
            <w:shd w:val="clear" w:color="auto" w:fill="D7E1E9"/>
          </w:tcPr>
          <w:p w:rsidR="00FF2C75" w:rsidRDefault="009B32E5">
            <w:pPr>
              <w:pStyle w:val="TableParagraph"/>
              <w:spacing w:before="55"/>
              <w:ind w:left="164" w:right="405"/>
              <w:jc w:val="both"/>
              <w:rPr>
                <w:b/>
                <w:sz w:val="24"/>
              </w:rPr>
            </w:pPr>
            <w:r>
              <w:rPr>
                <w:b/>
                <w:color w:val="0D0D0D"/>
                <w:spacing w:val="-2"/>
                <w:sz w:val="24"/>
              </w:rPr>
              <w:t>Challenge number(s) addressed</w:t>
            </w:r>
          </w:p>
        </w:tc>
      </w:tr>
      <w:tr w:rsidR="00FF2C75">
        <w:trPr>
          <w:trHeight w:val="7258"/>
        </w:trPr>
        <w:tc>
          <w:tcPr>
            <w:tcW w:w="1832" w:type="dxa"/>
          </w:tcPr>
          <w:p w:rsidR="00FF2C75" w:rsidRDefault="009B32E5">
            <w:pPr>
              <w:pStyle w:val="TableParagraph"/>
              <w:spacing w:before="60"/>
            </w:pPr>
            <w:r>
              <w:t>TA</w:t>
            </w:r>
            <w:r>
              <w:rPr>
                <w:spacing w:val="-1"/>
              </w:rPr>
              <w:t xml:space="preserve"> </w:t>
            </w:r>
            <w:r>
              <w:rPr>
                <w:spacing w:val="-2"/>
              </w:rPr>
              <w:t>support</w:t>
            </w:r>
          </w:p>
          <w:p w:rsidR="00FF2C75" w:rsidRDefault="009B32E5">
            <w:pPr>
              <w:pStyle w:val="TableParagraph"/>
              <w:numPr>
                <w:ilvl w:val="0"/>
                <w:numId w:val="2"/>
              </w:numPr>
              <w:tabs>
                <w:tab w:val="left" w:pos="530"/>
              </w:tabs>
              <w:spacing w:before="59"/>
              <w:ind w:right="174"/>
            </w:pPr>
            <w:r>
              <w:t>4</w:t>
            </w:r>
            <w:r>
              <w:rPr>
                <w:spacing w:val="-16"/>
              </w:rPr>
              <w:t xml:space="preserve"> </w:t>
            </w:r>
            <w:r>
              <w:t>hours</w:t>
            </w:r>
            <w:r>
              <w:rPr>
                <w:spacing w:val="-15"/>
              </w:rPr>
              <w:t xml:space="preserve"> </w:t>
            </w:r>
            <w:r>
              <w:t xml:space="preserve">per class per </w:t>
            </w:r>
            <w:r>
              <w:rPr>
                <w:spacing w:val="-4"/>
              </w:rPr>
              <w:t>week</w:t>
            </w:r>
          </w:p>
          <w:p w:rsidR="00FF2C75" w:rsidRDefault="009B32E5">
            <w:pPr>
              <w:pStyle w:val="TableParagraph"/>
              <w:numPr>
                <w:ilvl w:val="0"/>
                <w:numId w:val="2"/>
              </w:numPr>
              <w:tabs>
                <w:tab w:val="left" w:pos="530"/>
              </w:tabs>
              <w:spacing w:before="59"/>
              <w:ind w:right="199"/>
            </w:pPr>
            <w:r>
              <w:rPr>
                <w:spacing w:val="-4"/>
              </w:rPr>
              <w:t xml:space="preserve">1to1 </w:t>
            </w:r>
            <w:r>
              <w:rPr>
                <w:spacing w:val="-2"/>
              </w:rPr>
              <w:t xml:space="preserve">support sessions </w:t>
            </w:r>
            <w:r>
              <w:t>for</w:t>
            </w:r>
            <w:r>
              <w:rPr>
                <w:spacing w:val="-16"/>
              </w:rPr>
              <w:t xml:space="preserve"> </w:t>
            </w:r>
            <w:r>
              <w:t>children</w:t>
            </w:r>
          </w:p>
          <w:p w:rsidR="00FF2C75" w:rsidRDefault="009B32E5">
            <w:pPr>
              <w:pStyle w:val="TableParagraph"/>
              <w:spacing w:before="61"/>
              <w:ind w:left="110"/>
            </w:pPr>
            <w:r>
              <w:rPr>
                <w:spacing w:val="-2"/>
              </w:rPr>
              <w:t>£9469</w:t>
            </w:r>
          </w:p>
          <w:p w:rsidR="00FF2C75" w:rsidRDefault="009B32E5">
            <w:pPr>
              <w:pStyle w:val="TableParagraph"/>
              <w:spacing w:before="59"/>
              <w:ind w:left="110"/>
            </w:pPr>
            <w:r>
              <w:rPr>
                <w:spacing w:val="-2"/>
              </w:rPr>
              <w:t>£4000</w:t>
            </w:r>
          </w:p>
        </w:tc>
        <w:tc>
          <w:tcPr>
            <w:tcW w:w="5875" w:type="dxa"/>
          </w:tcPr>
          <w:p w:rsidR="00FF2C75" w:rsidRDefault="009B32E5">
            <w:pPr>
              <w:pStyle w:val="TableParagraph"/>
              <w:spacing w:before="0" w:line="288" w:lineRule="auto"/>
              <w:ind w:left="109" w:right="153"/>
            </w:pPr>
            <w:r>
              <w:rPr>
                <w:color w:val="0D0D0D"/>
              </w:rPr>
              <w:t>Pupils will need support to access the lessons before the lesson</w:t>
            </w:r>
            <w:r>
              <w:rPr>
                <w:color w:val="0D0D0D"/>
                <w:spacing w:val="-5"/>
              </w:rPr>
              <w:t xml:space="preserve"> </w:t>
            </w:r>
            <w:r>
              <w:rPr>
                <w:color w:val="0D0D0D"/>
              </w:rPr>
              <w:t>is</w:t>
            </w:r>
            <w:r>
              <w:rPr>
                <w:color w:val="0D0D0D"/>
                <w:spacing w:val="-5"/>
              </w:rPr>
              <w:t xml:space="preserve"> </w:t>
            </w:r>
            <w:r>
              <w:rPr>
                <w:color w:val="0D0D0D"/>
              </w:rPr>
              <w:t>delivered.</w:t>
            </w:r>
            <w:r>
              <w:rPr>
                <w:color w:val="0D0D0D"/>
                <w:spacing w:val="-6"/>
              </w:rPr>
              <w:t xml:space="preserve"> </w:t>
            </w:r>
            <w:r>
              <w:rPr>
                <w:color w:val="0D0D0D"/>
              </w:rPr>
              <w:t>They</w:t>
            </w:r>
            <w:r>
              <w:rPr>
                <w:color w:val="0D0D0D"/>
                <w:spacing w:val="-7"/>
              </w:rPr>
              <w:t xml:space="preserve"> </w:t>
            </w:r>
            <w:r>
              <w:rPr>
                <w:color w:val="0D0D0D"/>
              </w:rPr>
              <w:t>will</w:t>
            </w:r>
            <w:r>
              <w:rPr>
                <w:color w:val="0D0D0D"/>
                <w:spacing w:val="-5"/>
              </w:rPr>
              <w:t xml:space="preserve"> </w:t>
            </w:r>
            <w:r>
              <w:rPr>
                <w:color w:val="0D0D0D"/>
              </w:rPr>
              <w:t>have</w:t>
            </w:r>
            <w:r>
              <w:rPr>
                <w:color w:val="0D0D0D"/>
                <w:spacing w:val="-5"/>
              </w:rPr>
              <w:t xml:space="preserve"> </w:t>
            </w:r>
            <w:r>
              <w:rPr>
                <w:color w:val="0D0D0D"/>
              </w:rPr>
              <w:t>a</w:t>
            </w:r>
            <w:r>
              <w:rPr>
                <w:color w:val="0D0D0D"/>
                <w:spacing w:val="-4"/>
              </w:rPr>
              <w:t xml:space="preserve"> </w:t>
            </w:r>
            <w:r>
              <w:rPr>
                <w:color w:val="0D0D0D"/>
              </w:rPr>
              <w:t>better</w:t>
            </w:r>
            <w:r>
              <w:rPr>
                <w:color w:val="0D0D0D"/>
                <w:spacing w:val="-4"/>
              </w:rPr>
              <w:t xml:space="preserve"> </w:t>
            </w:r>
            <w:r>
              <w:rPr>
                <w:color w:val="0D0D0D"/>
              </w:rPr>
              <w:t>understanding if they have looked at the vocab or parts of the lesson before the lesson.</w:t>
            </w:r>
          </w:p>
          <w:p w:rsidR="00FF2C75" w:rsidRDefault="009B32E5">
            <w:pPr>
              <w:pStyle w:val="TableParagraph"/>
              <w:spacing w:before="236" w:line="288" w:lineRule="auto"/>
              <w:ind w:left="109"/>
              <w:rPr>
                <w:i/>
                <w:sz w:val="24"/>
              </w:rPr>
            </w:pPr>
            <w:r>
              <w:rPr>
                <w:i/>
                <w:color w:val="0D0D0D"/>
              </w:rPr>
              <w:t xml:space="preserve">Evidence shows that </w:t>
            </w:r>
            <w:r>
              <w:rPr>
                <w:i/>
                <w:color w:val="0D0D0D"/>
                <w:sz w:val="24"/>
              </w:rPr>
              <w:t>Interventions should be carefully linked</w:t>
            </w:r>
            <w:r>
              <w:rPr>
                <w:i/>
                <w:color w:val="0D0D0D"/>
                <w:spacing w:val="-4"/>
                <w:sz w:val="24"/>
              </w:rPr>
              <w:t xml:space="preserve"> </w:t>
            </w:r>
            <w:r>
              <w:rPr>
                <w:i/>
                <w:color w:val="0D0D0D"/>
                <w:sz w:val="24"/>
              </w:rPr>
              <w:t>to</w:t>
            </w:r>
            <w:r>
              <w:rPr>
                <w:i/>
                <w:color w:val="0D0D0D"/>
                <w:spacing w:val="-4"/>
                <w:sz w:val="24"/>
              </w:rPr>
              <w:t xml:space="preserve"> </w:t>
            </w:r>
            <w:r>
              <w:rPr>
                <w:i/>
                <w:color w:val="0D0D0D"/>
                <w:sz w:val="24"/>
              </w:rPr>
              <w:t>classroom</w:t>
            </w:r>
            <w:r>
              <w:rPr>
                <w:i/>
                <w:color w:val="0D0D0D"/>
                <w:spacing w:val="-8"/>
                <w:sz w:val="24"/>
              </w:rPr>
              <w:t xml:space="preserve"> </w:t>
            </w:r>
            <w:r>
              <w:rPr>
                <w:i/>
                <w:color w:val="0D0D0D"/>
                <w:sz w:val="24"/>
              </w:rPr>
              <w:t>teaching</w:t>
            </w:r>
            <w:r>
              <w:rPr>
                <w:i/>
                <w:color w:val="0D0D0D"/>
                <w:spacing w:val="-6"/>
                <w:sz w:val="24"/>
              </w:rPr>
              <w:t xml:space="preserve"> </w:t>
            </w:r>
            <w:r>
              <w:rPr>
                <w:i/>
                <w:color w:val="0D0D0D"/>
                <w:sz w:val="24"/>
              </w:rPr>
              <w:t>and</w:t>
            </w:r>
            <w:r>
              <w:rPr>
                <w:i/>
                <w:color w:val="0D0D0D"/>
                <w:spacing w:val="-4"/>
                <w:sz w:val="24"/>
              </w:rPr>
              <w:t xml:space="preserve"> </w:t>
            </w:r>
            <w:r>
              <w:rPr>
                <w:i/>
                <w:color w:val="0D0D0D"/>
                <w:sz w:val="24"/>
              </w:rPr>
              <w:t>matched</w:t>
            </w:r>
            <w:r>
              <w:rPr>
                <w:i/>
                <w:color w:val="0D0D0D"/>
                <w:spacing w:val="-4"/>
                <w:sz w:val="24"/>
              </w:rPr>
              <w:t xml:space="preserve"> </w:t>
            </w:r>
            <w:r>
              <w:rPr>
                <w:i/>
                <w:color w:val="0D0D0D"/>
                <w:sz w:val="24"/>
              </w:rPr>
              <w:t>to</w:t>
            </w:r>
            <w:r>
              <w:rPr>
                <w:i/>
                <w:color w:val="0D0D0D"/>
                <w:spacing w:val="-6"/>
                <w:sz w:val="24"/>
              </w:rPr>
              <w:t xml:space="preserve"> </w:t>
            </w:r>
            <w:r>
              <w:rPr>
                <w:i/>
                <w:color w:val="0D0D0D"/>
                <w:sz w:val="24"/>
              </w:rPr>
              <w:t>specific needs, whilst not inhibiting pupils’ access to the curriculum. Supporting resources.</w:t>
            </w:r>
          </w:p>
          <w:p w:rsidR="00FF2C75" w:rsidRDefault="009B32E5">
            <w:pPr>
              <w:pStyle w:val="TableParagraph"/>
              <w:spacing w:before="237" w:line="288" w:lineRule="auto"/>
              <w:ind w:left="109" w:right="153"/>
              <w:rPr>
                <w:i/>
                <w:sz w:val="24"/>
              </w:rPr>
            </w:pPr>
            <w:r>
              <w:rPr>
                <w:i/>
                <w:color w:val="0D0D0D"/>
                <w:sz w:val="24"/>
              </w:rPr>
              <w:t>Strategic deployment of TAs is important to ensure priority pupils are supported. This will include ensuring TAs are fully prepared for their role and supplementing rather than replacing high-quality provision</w:t>
            </w:r>
            <w:r>
              <w:rPr>
                <w:i/>
                <w:color w:val="0D0D0D"/>
                <w:spacing w:val="-7"/>
                <w:sz w:val="24"/>
              </w:rPr>
              <w:t xml:space="preserve"> </w:t>
            </w:r>
            <w:r>
              <w:rPr>
                <w:i/>
                <w:color w:val="0D0D0D"/>
                <w:sz w:val="24"/>
              </w:rPr>
              <w:t>from</w:t>
            </w:r>
            <w:r>
              <w:rPr>
                <w:i/>
                <w:color w:val="0D0D0D"/>
                <w:spacing w:val="-9"/>
                <w:sz w:val="24"/>
              </w:rPr>
              <w:t xml:space="preserve"> </w:t>
            </w:r>
            <w:r>
              <w:rPr>
                <w:i/>
                <w:color w:val="0D0D0D"/>
                <w:sz w:val="24"/>
              </w:rPr>
              <w:t>the</w:t>
            </w:r>
            <w:r>
              <w:rPr>
                <w:i/>
                <w:color w:val="0D0D0D"/>
                <w:spacing w:val="-7"/>
                <w:sz w:val="24"/>
              </w:rPr>
              <w:t xml:space="preserve"> </w:t>
            </w:r>
            <w:r>
              <w:rPr>
                <w:i/>
                <w:color w:val="0D0D0D"/>
                <w:sz w:val="24"/>
              </w:rPr>
              <w:t>class</w:t>
            </w:r>
            <w:r>
              <w:rPr>
                <w:i/>
                <w:color w:val="0D0D0D"/>
                <w:spacing w:val="-7"/>
                <w:sz w:val="24"/>
              </w:rPr>
              <w:t xml:space="preserve"> </w:t>
            </w:r>
            <w:r>
              <w:rPr>
                <w:i/>
                <w:color w:val="0D0D0D"/>
                <w:sz w:val="24"/>
              </w:rPr>
              <w:t>teacher,</w:t>
            </w:r>
            <w:r>
              <w:rPr>
                <w:i/>
                <w:color w:val="0D0D0D"/>
                <w:spacing w:val="-7"/>
                <w:sz w:val="24"/>
              </w:rPr>
              <w:t xml:space="preserve"> </w:t>
            </w:r>
            <w:r>
              <w:rPr>
                <w:i/>
                <w:color w:val="0D0D0D"/>
                <w:sz w:val="24"/>
              </w:rPr>
              <w:t>including</w:t>
            </w:r>
            <w:r>
              <w:rPr>
                <w:i/>
                <w:color w:val="0D0D0D"/>
                <w:spacing w:val="-8"/>
                <w:sz w:val="24"/>
              </w:rPr>
              <w:t xml:space="preserve"> </w:t>
            </w:r>
            <w:r>
              <w:rPr>
                <w:i/>
                <w:color w:val="0D0D0D"/>
                <w:sz w:val="24"/>
              </w:rPr>
              <w:t>providing targeted interventions.</w:t>
            </w:r>
          </w:p>
          <w:p w:rsidR="00FF2C75" w:rsidRDefault="009B32E5">
            <w:pPr>
              <w:pStyle w:val="TableParagraph"/>
              <w:spacing w:before="246"/>
              <w:ind w:left="167" w:right="153"/>
            </w:pPr>
            <w:r>
              <w:rPr>
                <w:color w:val="0D0D0D"/>
              </w:rPr>
              <w:t>Some</w:t>
            </w:r>
            <w:r>
              <w:rPr>
                <w:color w:val="0D0D0D"/>
                <w:spacing w:val="-4"/>
              </w:rPr>
              <w:t xml:space="preserve"> </w:t>
            </w:r>
            <w:r>
              <w:rPr>
                <w:color w:val="0D0D0D"/>
              </w:rPr>
              <w:t>children</w:t>
            </w:r>
            <w:r>
              <w:rPr>
                <w:color w:val="0D0D0D"/>
                <w:spacing w:val="-7"/>
              </w:rPr>
              <w:t xml:space="preserve"> </w:t>
            </w:r>
            <w:r>
              <w:rPr>
                <w:color w:val="0D0D0D"/>
              </w:rPr>
              <w:t>will</w:t>
            </w:r>
            <w:r>
              <w:rPr>
                <w:color w:val="0D0D0D"/>
                <w:spacing w:val="-5"/>
              </w:rPr>
              <w:t xml:space="preserve"> </w:t>
            </w:r>
            <w:r>
              <w:rPr>
                <w:color w:val="0D0D0D"/>
              </w:rPr>
              <w:t>have</w:t>
            </w:r>
            <w:r>
              <w:rPr>
                <w:color w:val="0D0D0D"/>
                <w:spacing w:val="-5"/>
              </w:rPr>
              <w:t xml:space="preserve"> </w:t>
            </w:r>
            <w:r>
              <w:rPr>
                <w:color w:val="0D0D0D"/>
              </w:rPr>
              <w:t>found</w:t>
            </w:r>
            <w:r>
              <w:rPr>
                <w:color w:val="0D0D0D"/>
                <w:spacing w:val="-5"/>
              </w:rPr>
              <w:t xml:space="preserve"> </w:t>
            </w:r>
            <w:r>
              <w:rPr>
                <w:color w:val="0D0D0D"/>
              </w:rPr>
              <w:t>aspects</w:t>
            </w:r>
            <w:r>
              <w:rPr>
                <w:color w:val="0D0D0D"/>
                <w:spacing w:val="-4"/>
              </w:rPr>
              <w:t xml:space="preserve"> </w:t>
            </w:r>
            <w:r>
              <w:rPr>
                <w:color w:val="0D0D0D"/>
              </w:rPr>
              <w:t>of</w:t>
            </w:r>
            <w:r>
              <w:rPr>
                <w:color w:val="0D0D0D"/>
                <w:spacing w:val="-3"/>
              </w:rPr>
              <w:t xml:space="preserve"> </w:t>
            </w:r>
            <w:r>
              <w:rPr>
                <w:color w:val="0D0D0D"/>
              </w:rPr>
              <w:t>lessons</w:t>
            </w:r>
            <w:r>
              <w:rPr>
                <w:color w:val="0D0D0D"/>
                <w:spacing w:val="-9"/>
              </w:rPr>
              <w:t xml:space="preserve"> </w:t>
            </w:r>
            <w:r>
              <w:rPr>
                <w:color w:val="0D0D0D"/>
              </w:rPr>
              <w:t>difficult and may need to repeat the objectives before the follow on lesson.</w:t>
            </w:r>
          </w:p>
          <w:p w:rsidR="00FF2C75" w:rsidRDefault="00FF2C75">
            <w:pPr>
              <w:pStyle w:val="TableParagraph"/>
              <w:spacing w:before="120"/>
              <w:ind w:left="0"/>
            </w:pPr>
          </w:p>
          <w:p w:rsidR="00FF2C75" w:rsidRDefault="00BF5D50">
            <w:pPr>
              <w:pStyle w:val="TableParagraph"/>
              <w:spacing w:before="0"/>
              <w:ind w:left="167" w:right="153"/>
            </w:pPr>
            <w:hyperlink r:id="rId10">
              <w:r w:rsidR="009B32E5">
                <w:rPr>
                  <w:color w:val="0000FF"/>
                  <w:spacing w:val="-2"/>
                  <w:u w:val="single" w:color="0000FF"/>
                </w:rPr>
                <w:t>https://educationendowmentfoundation.org.uk/education-</w:t>
              </w:r>
            </w:hyperlink>
            <w:r w:rsidR="009B32E5">
              <w:rPr>
                <w:color w:val="0000FF"/>
                <w:spacing w:val="-2"/>
              </w:rPr>
              <w:t xml:space="preserve"> </w:t>
            </w:r>
            <w:hyperlink r:id="rId11">
              <w:r w:rsidR="009B32E5">
                <w:rPr>
                  <w:color w:val="0000FF"/>
                  <w:spacing w:val="-2"/>
                  <w:u w:val="single" w:color="0000FF"/>
                </w:rPr>
                <w:t>evidence/guidance-reports/teaching-assistants</w:t>
              </w:r>
            </w:hyperlink>
          </w:p>
        </w:tc>
        <w:tc>
          <w:tcPr>
            <w:tcW w:w="1784" w:type="dxa"/>
          </w:tcPr>
          <w:p w:rsidR="00FF2C75" w:rsidRDefault="009B32E5">
            <w:pPr>
              <w:pStyle w:val="TableParagraph"/>
              <w:spacing w:before="60"/>
              <w:ind w:left="164"/>
            </w:pPr>
            <w:r>
              <w:rPr>
                <w:color w:val="0D0D0D"/>
                <w:spacing w:val="-5"/>
              </w:rPr>
              <w:t>2,</w:t>
            </w:r>
          </w:p>
        </w:tc>
      </w:tr>
    </w:tbl>
    <w:p w:rsidR="00FF2C75" w:rsidRDefault="00FF2C75">
      <w:pPr>
        <w:sectPr w:rsidR="00FF2C75">
          <w:pgSz w:w="11910" w:h="16840"/>
          <w:pgMar w:top="2000" w:right="1160" w:bottom="1040" w:left="1020" w:header="444" w:footer="840" w:gutter="0"/>
          <w:cols w:space="720"/>
        </w:sectPr>
      </w:pPr>
    </w:p>
    <w:p w:rsidR="00FF2C75" w:rsidRDefault="009B32E5">
      <w:pPr>
        <w:pStyle w:val="Heading3"/>
        <w:spacing w:before="280"/>
      </w:pPr>
      <w:r>
        <w:rPr>
          <w:color w:val="0F4F75"/>
        </w:rPr>
        <w:lastRenderedPageBreak/>
        <w:t>Wider</w:t>
      </w:r>
      <w:r>
        <w:rPr>
          <w:color w:val="0F4F75"/>
          <w:spacing w:val="-6"/>
        </w:rPr>
        <w:t xml:space="preserve"> </w:t>
      </w:r>
      <w:r>
        <w:rPr>
          <w:color w:val="0F4F75"/>
        </w:rPr>
        <w:t>strategies</w:t>
      </w:r>
      <w:r>
        <w:rPr>
          <w:color w:val="0F4F75"/>
          <w:spacing w:val="-7"/>
        </w:rPr>
        <w:t xml:space="preserve"> </w:t>
      </w:r>
      <w:r>
        <w:rPr>
          <w:color w:val="0F4F75"/>
        </w:rPr>
        <w:t>(for</w:t>
      </w:r>
      <w:r>
        <w:rPr>
          <w:color w:val="0F4F75"/>
          <w:spacing w:val="-4"/>
        </w:rPr>
        <w:t xml:space="preserve"> </w:t>
      </w:r>
      <w:r>
        <w:rPr>
          <w:color w:val="0F4F75"/>
        </w:rPr>
        <w:t>example,</w:t>
      </w:r>
      <w:r>
        <w:rPr>
          <w:color w:val="0F4F75"/>
          <w:spacing w:val="-6"/>
        </w:rPr>
        <w:t xml:space="preserve"> </w:t>
      </w:r>
      <w:r>
        <w:rPr>
          <w:color w:val="0F4F75"/>
        </w:rPr>
        <w:t>related</w:t>
      </w:r>
      <w:r>
        <w:rPr>
          <w:color w:val="0F4F75"/>
          <w:spacing w:val="-6"/>
        </w:rPr>
        <w:t xml:space="preserve"> </w:t>
      </w:r>
      <w:r>
        <w:rPr>
          <w:color w:val="0F4F75"/>
        </w:rPr>
        <w:t>to</w:t>
      </w:r>
      <w:r>
        <w:rPr>
          <w:color w:val="0F4F75"/>
          <w:spacing w:val="-6"/>
        </w:rPr>
        <w:t xml:space="preserve"> </w:t>
      </w:r>
      <w:r>
        <w:rPr>
          <w:color w:val="0F4F75"/>
        </w:rPr>
        <w:t>attendance,</w:t>
      </w:r>
      <w:r>
        <w:rPr>
          <w:color w:val="0F4F75"/>
          <w:spacing w:val="-6"/>
        </w:rPr>
        <w:t xml:space="preserve"> </w:t>
      </w:r>
      <w:r>
        <w:rPr>
          <w:color w:val="0F4F75"/>
        </w:rPr>
        <w:t xml:space="preserve">behaviour, </w:t>
      </w:r>
      <w:r>
        <w:rPr>
          <w:color w:val="0F4F75"/>
          <w:spacing w:val="-2"/>
        </w:rPr>
        <w:t>wellbeing)</w:t>
      </w:r>
    </w:p>
    <w:p w:rsidR="00FF2C75" w:rsidRDefault="009B32E5">
      <w:pPr>
        <w:pStyle w:val="BodyText"/>
        <w:spacing w:before="239"/>
        <w:ind w:left="112"/>
      </w:pPr>
      <w:r>
        <w:rPr>
          <w:color w:val="0D0D0D"/>
        </w:rPr>
        <w:t>Budgeted</w:t>
      </w:r>
      <w:r>
        <w:rPr>
          <w:color w:val="0D0D0D"/>
          <w:spacing w:val="-4"/>
        </w:rPr>
        <w:t xml:space="preserve"> </w:t>
      </w:r>
      <w:r>
        <w:rPr>
          <w:color w:val="0D0D0D"/>
        </w:rPr>
        <w:t xml:space="preserve">cost: </w:t>
      </w:r>
      <w:r>
        <w:rPr>
          <w:color w:val="0D0D0D"/>
          <w:spacing w:val="-2"/>
        </w:rPr>
        <w:t>£11,230</w:t>
      </w:r>
    </w:p>
    <w:p w:rsidR="00FF2C75" w:rsidRDefault="00FF2C75">
      <w:pPr>
        <w:pStyle w:val="BodyText"/>
        <w:spacing w:before="7"/>
        <w:rPr>
          <w:sz w:val="1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4256"/>
        <w:gridCol w:w="2545"/>
      </w:tblGrid>
      <w:tr w:rsidR="00FF2C75">
        <w:trPr>
          <w:trHeight w:val="947"/>
        </w:trPr>
        <w:tc>
          <w:tcPr>
            <w:tcW w:w="2689" w:type="dxa"/>
            <w:shd w:val="clear" w:color="auto" w:fill="D7E1E9"/>
          </w:tcPr>
          <w:p w:rsidR="00FF2C75" w:rsidRDefault="009B32E5">
            <w:pPr>
              <w:pStyle w:val="TableParagraph"/>
              <w:spacing w:before="55"/>
              <w:rPr>
                <w:b/>
                <w:sz w:val="24"/>
              </w:rPr>
            </w:pPr>
            <w:r>
              <w:rPr>
                <w:b/>
                <w:color w:val="0D0D0D"/>
                <w:spacing w:val="-2"/>
                <w:sz w:val="24"/>
              </w:rPr>
              <w:t>Activity</w:t>
            </w:r>
          </w:p>
        </w:tc>
        <w:tc>
          <w:tcPr>
            <w:tcW w:w="4256" w:type="dxa"/>
            <w:shd w:val="clear" w:color="auto" w:fill="D7E1E9"/>
          </w:tcPr>
          <w:p w:rsidR="00FF2C75" w:rsidRDefault="009B32E5">
            <w:pPr>
              <w:pStyle w:val="TableParagraph"/>
              <w:spacing w:before="55"/>
              <w:ind w:left="167" w:right="156"/>
              <w:rPr>
                <w:b/>
                <w:sz w:val="24"/>
              </w:rPr>
            </w:pPr>
            <w:r>
              <w:rPr>
                <w:b/>
                <w:color w:val="0D0D0D"/>
                <w:sz w:val="24"/>
              </w:rPr>
              <w:t>Evidence</w:t>
            </w:r>
            <w:r>
              <w:rPr>
                <w:b/>
                <w:color w:val="0D0D0D"/>
                <w:spacing w:val="-13"/>
                <w:sz w:val="24"/>
              </w:rPr>
              <w:t xml:space="preserve"> </w:t>
            </w:r>
            <w:r>
              <w:rPr>
                <w:b/>
                <w:color w:val="0D0D0D"/>
                <w:sz w:val="24"/>
              </w:rPr>
              <w:t>that</w:t>
            </w:r>
            <w:r>
              <w:rPr>
                <w:b/>
                <w:color w:val="0D0D0D"/>
                <w:spacing w:val="-13"/>
                <w:sz w:val="24"/>
              </w:rPr>
              <w:t xml:space="preserve"> </w:t>
            </w:r>
            <w:r>
              <w:rPr>
                <w:b/>
                <w:color w:val="0D0D0D"/>
                <w:sz w:val="24"/>
              </w:rPr>
              <w:t>supports</w:t>
            </w:r>
            <w:r>
              <w:rPr>
                <w:b/>
                <w:color w:val="0D0D0D"/>
                <w:spacing w:val="-13"/>
                <w:sz w:val="24"/>
              </w:rPr>
              <w:t xml:space="preserve"> </w:t>
            </w:r>
            <w:r>
              <w:rPr>
                <w:b/>
                <w:color w:val="0D0D0D"/>
                <w:sz w:val="24"/>
              </w:rPr>
              <w:t xml:space="preserve">this </w:t>
            </w:r>
            <w:r>
              <w:rPr>
                <w:b/>
                <w:color w:val="0D0D0D"/>
                <w:spacing w:val="-2"/>
                <w:sz w:val="24"/>
              </w:rPr>
              <w:t>approach</w:t>
            </w:r>
          </w:p>
        </w:tc>
        <w:tc>
          <w:tcPr>
            <w:tcW w:w="2545" w:type="dxa"/>
            <w:shd w:val="clear" w:color="auto" w:fill="D7E1E9"/>
          </w:tcPr>
          <w:p w:rsidR="00FF2C75" w:rsidRDefault="009B32E5">
            <w:pPr>
              <w:pStyle w:val="TableParagraph"/>
              <w:spacing w:before="55"/>
              <w:ind w:left="165" w:right="1166"/>
              <w:jc w:val="both"/>
              <w:rPr>
                <w:b/>
                <w:sz w:val="24"/>
              </w:rPr>
            </w:pPr>
            <w:r>
              <w:rPr>
                <w:b/>
                <w:color w:val="0D0D0D"/>
                <w:spacing w:val="-2"/>
                <w:sz w:val="24"/>
              </w:rPr>
              <w:t>Challenge number(s) addressed</w:t>
            </w:r>
          </w:p>
        </w:tc>
      </w:tr>
      <w:tr w:rsidR="00FF2C75">
        <w:trPr>
          <w:trHeight w:val="6310"/>
        </w:trPr>
        <w:tc>
          <w:tcPr>
            <w:tcW w:w="2689" w:type="dxa"/>
          </w:tcPr>
          <w:p w:rsidR="00FF2C75" w:rsidRDefault="009B32E5">
            <w:pPr>
              <w:pStyle w:val="TableParagraph"/>
              <w:ind w:right="390"/>
            </w:pPr>
            <w:r>
              <w:rPr>
                <w:color w:val="0D0D0D"/>
              </w:rPr>
              <w:t>Supporting</w:t>
            </w:r>
            <w:r>
              <w:rPr>
                <w:color w:val="0D0D0D"/>
                <w:spacing w:val="-16"/>
              </w:rPr>
              <w:t xml:space="preserve"> </w:t>
            </w:r>
            <w:r>
              <w:rPr>
                <w:color w:val="0D0D0D"/>
              </w:rPr>
              <w:t>families</w:t>
            </w:r>
            <w:r>
              <w:rPr>
                <w:color w:val="0D0D0D"/>
                <w:spacing w:val="-15"/>
              </w:rPr>
              <w:t xml:space="preserve"> </w:t>
            </w:r>
            <w:r>
              <w:rPr>
                <w:color w:val="0D0D0D"/>
              </w:rPr>
              <w:t xml:space="preserve">to access wider opportunities- After school Clubs, music tuition, swimming, school trips and </w:t>
            </w:r>
            <w:r>
              <w:rPr>
                <w:color w:val="0D0D0D"/>
                <w:spacing w:val="-2"/>
              </w:rPr>
              <w:t>residential.</w:t>
            </w:r>
          </w:p>
          <w:p w:rsidR="00FF2C75" w:rsidRDefault="00FF2C75">
            <w:pPr>
              <w:pStyle w:val="TableParagraph"/>
              <w:spacing w:before="122"/>
              <w:ind w:left="0"/>
            </w:pPr>
          </w:p>
          <w:p w:rsidR="00FF2C75" w:rsidRDefault="009B32E5">
            <w:pPr>
              <w:pStyle w:val="TableParagraph"/>
              <w:spacing w:before="1"/>
              <w:ind w:left="230"/>
            </w:pPr>
            <w:r>
              <w:rPr>
                <w:color w:val="0D0D0D"/>
                <w:spacing w:val="-2"/>
              </w:rPr>
              <w:t>£3500</w:t>
            </w:r>
          </w:p>
        </w:tc>
        <w:tc>
          <w:tcPr>
            <w:tcW w:w="4256" w:type="dxa"/>
          </w:tcPr>
          <w:p w:rsidR="00FF2C75" w:rsidRDefault="009B32E5">
            <w:pPr>
              <w:pStyle w:val="TableParagraph"/>
              <w:spacing w:before="53"/>
              <w:ind w:left="167" w:right="156"/>
              <w:rPr>
                <w:i/>
                <w:sz w:val="24"/>
              </w:rPr>
            </w:pPr>
            <w:r>
              <w:rPr>
                <w:color w:val="0D0D0D"/>
              </w:rPr>
              <w:t xml:space="preserve">Evidence shows that </w:t>
            </w:r>
            <w:r>
              <w:rPr>
                <w:i/>
                <w:color w:val="0D0D0D"/>
                <w:sz w:val="24"/>
              </w:rPr>
              <w:t>Social and emotional skills support effective learning and are linked to positive outcomes later in life. Schools may consider</w:t>
            </w:r>
            <w:r>
              <w:rPr>
                <w:i/>
                <w:color w:val="0D0D0D"/>
                <w:spacing w:val="-14"/>
                <w:sz w:val="24"/>
              </w:rPr>
              <w:t xml:space="preserve"> </w:t>
            </w:r>
            <w:r>
              <w:rPr>
                <w:i/>
                <w:color w:val="0D0D0D"/>
                <w:sz w:val="24"/>
              </w:rPr>
              <w:t>whole-class</w:t>
            </w:r>
            <w:r>
              <w:rPr>
                <w:i/>
                <w:color w:val="0D0D0D"/>
                <w:spacing w:val="-11"/>
                <w:sz w:val="24"/>
              </w:rPr>
              <w:t xml:space="preserve"> </w:t>
            </w:r>
            <w:r>
              <w:rPr>
                <w:i/>
                <w:color w:val="0D0D0D"/>
                <w:sz w:val="24"/>
              </w:rPr>
              <w:t>approaches</w:t>
            </w:r>
            <w:r>
              <w:rPr>
                <w:i/>
                <w:color w:val="0D0D0D"/>
                <w:spacing w:val="-13"/>
                <w:sz w:val="24"/>
              </w:rPr>
              <w:t xml:space="preserve"> </w:t>
            </w:r>
            <w:r>
              <w:rPr>
                <w:i/>
                <w:color w:val="0D0D0D"/>
                <w:sz w:val="24"/>
              </w:rPr>
              <w:t>as well as targeted interventions,</w:t>
            </w:r>
          </w:p>
          <w:p w:rsidR="00FF2C75" w:rsidRDefault="00FF2C75">
            <w:pPr>
              <w:pStyle w:val="TableParagraph"/>
              <w:spacing w:before="99"/>
              <w:ind w:left="0"/>
              <w:rPr>
                <w:sz w:val="24"/>
              </w:rPr>
            </w:pPr>
          </w:p>
          <w:p w:rsidR="00FF2C75" w:rsidRDefault="009B32E5">
            <w:pPr>
              <w:pStyle w:val="TableParagraph"/>
              <w:spacing w:before="0"/>
              <w:ind w:left="167" w:right="176"/>
              <w:rPr>
                <w:i/>
                <w:sz w:val="24"/>
              </w:rPr>
            </w:pPr>
            <w:r>
              <w:rPr>
                <w:i/>
                <w:color w:val="0D0D0D"/>
                <w:sz w:val="24"/>
              </w:rPr>
              <w:t>Extracurricular activities are an important</w:t>
            </w:r>
            <w:r>
              <w:rPr>
                <w:i/>
                <w:color w:val="0D0D0D"/>
                <w:spacing w:val="-8"/>
                <w:sz w:val="24"/>
              </w:rPr>
              <w:t xml:space="preserve"> </w:t>
            </w:r>
            <w:r>
              <w:rPr>
                <w:i/>
                <w:color w:val="0D0D0D"/>
                <w:sz w:val="24"/>
              </w:rPr>
              <w:t>part</w:t>
            </w:r>
            <w:r>
              <w:rPr>
                <w:i/>
                <w:color w:val="0D0D0D"/>
                <w:spacing w:val="-9"/>
                <w:sz w:val="24"/>
              </w:rPr>
              <w:t xml:space="preserve"> </w:t>
            </w:r>
            <w:r>
              <w:rPr>
                <w:i/>
                <w:color w:val="0D0D0D"/>
                <w:sz w:val="24"/>
              </w:rPr>
              <w:t>of</w:t>
            </w:r>
            <w:r>
              <w:rPr>
                <w:i/>
                <w:color w:val="0D0D0D"/>
                <w:spacing w:val="-6"/>
                <w:sz w:val="24"/>
              </w:rPr>
              <w:t xml:space="preserve"> </w:t>
            </w:r>
            <w:r>
              <w:rPr>
                <w:i/>
                <w:color w:val="0D0D0D"/>
                <w:sz w:val="24"/>
              </w:rPr>
              <w:t>education</w:t>
            </w:r>
            <w:r>
              <w:rPr>
                <w:i/>
                <w:color w:val="0D0D0D"/>
                <w:spacing w:val="-6"/>
                <w:sz w:val="24"/>
              </w:rPr>
              <w:t xml:space="preserve"> </w:t>
            </w:r>
            <w:r>
              <w:rPr>
                <w:i/>
                <w:color w:val="0D0D0D"/>
                <w:sz w:val="24"/>
              </w:rPr>
              <w:t>in</w:t>
            </w:r>
            <w:r>
              <w:rPr>
                <w:i/>
                <w:color w:val="0D0D0D"/>
                <w:spacing w:val="-6"/>
                <w:sz w:val="24"/>
              </w:rPr>
              <w:t xml:space="preserve"> </w:t>
            </w:r>
            <w:r>
              <w:rPr>
                <w:i/>
                <w:color w:val="0D0D0D"/>
                <w:sz w:val="24"/>
              </w:rPr>
              <w:t>its</w:t>
            </w:r>
            <w:r>
              <w:rPr>
                <w:i/>
                <w:color w:val="0D0D0D"/>
                <w:spacing w:val="-6"/>
                <w:sz w:val="24"/>
              </w:rPr>
              <w:t xml:space="preserve"> </w:t>
            </w:r>
            <w:r>
              <w:rPr>
                <w:i/>
                <w:color w:val="0D0D0D"/>
                <w:sz w:val="24"/>
              </w:rPr>
              <w:t>own right. These approaches may increase engagement in learning,</w:t>
            </w:r>
            <w:r>
              <w:rPr>
                <w:i/>
                <w:color w:val="0D0D0D"/>
                <w:spacing w:val="40"/>
                <w:sz w:val="24"/>
              </w:rPr>
              <w:t xml:space="preserve"> </w:t>
            </w:r>
            <w:r>
              <w:rPr>
                <w:i/>
                <w:color w:val="0D0D0D"/>
                <w:sz w:val="24"/>
              </w:rPr>
              <w:t>but it is important to consider how increased engagement will be translated into improved teaching and learning</w:t>
            </w:r>
          </w:p>
          <w:p w:rsidR="00FF2C75" w:rsidRDefault="00FF2C75">
            <w:pPr>
              <w:pStyle w:val="TableParagraph"/>
              <w:spacing w:before="101"/>
              <w:ind w:left="0"/>
              <w:rPr>
                <w:sz w:val="24"/>
              </w:rPr>
            </w:pPr>
          </w:p>
          <w:p w:rsidR="00FF2C75" w:rsidRDefault="009B32E5">
            <w:pPr>
              <w:pStyle w:val="TableParagraph"/>
              <w:spacing w:before="0"/>
              <w:ind w:left="167" w:right="156"/>
            </w:pPr>
            <w:r>
              <w:rPr>
                <w:color w:val="0D0D0D"/>
              </w:rPr>
              <w:t>Children need wider opportunities to support</w:t>
            </w:r>
            <w:r>
              <w:rPr>
                <w:color w:val="0D0D0D"/>
                <w:spacing w:val="-7"/>
              </w:rPr>
              <w:t xml:space="preserve"> </w:t>
            </w:r>
            <w:r>
              <w:rPr>
                <w:color w:val="0D0D0D"/>
              </w:rPr>
              <w:t>their</w:t>
            </w:r>
            <w:r>
              <w:rPr>
                <w:color w:val="0D0D0D"/>
                <w:spacing w:val="-7"/>
              </w:rPr>
              <w:t xml:space="preserve"> </w:t>
            </w:r>
            <w:r>
              <w:rPr>
                <w:color w:val="0D0D0D"/>
              </w:rPr>
              <w:t>learning.</w:t>
            </w:r>
            <w:r>
              <w:rPr>
                <w:color w:val="0D0D0D"/>
                <w:spacing w:val="-7"/>
              </w:rPr>
              <w:t xml:space="preserve"> </w:t>
            </w:r>
            <w:r>
              <w:rPr>
                <w:color w:val="0D0D0D"/>
              </w:rPr>
              <w:t>Access</w:t>
            </w:r>
            <w:r>
              <w:rPr>
                <w:color w:val="0D0D0D"/>
                <w:spacing w:val="-8"/>
              </w:rPr>
              <w:t xml:space="preserve"> </w:t>
            </w:r>
            <w:r>
              <w:rPr>
                <w:color w:val="0D0D0D"/>
              </w:rPr>
              <w:t>to</w:t>
            </w:r>
            <w:r>
              <w:rPr>
                <w:color w:val="0D0D0D"/>
                <w:spacing w:val="-8"/>
              </w:rPr>
              <w:t xml:space="preserve"> </w:t>
            </w:r>
            <w:r>
              <w:rPr>
                <w:color w:val="0D0D0D"/>
              </w:rPr>
              <w:t xml:space="preserve">music lessons, school trips and activities provides the children will a full </w:t>
            </w:r>
            <w:r>
              <w:rPr>
                <w:color w:val="0D0D0D"/>
                <w:spacing w:val="-2"/>
              </w:rPr>
              <w:t>curriculum.</w:t>
            </w:r>
          </w:p>
          <w:p w:rsidR="00FF2C75" w:rsidRDefault="009B32E5">
            <w:pPr>
              <w:pStyle w:val="TableParagraph"/>
              <w:spacing w:before="60"/>
              <w:ind w:left="167"/>
            </w:pPr>
            <w:r>
              <w:rPr>
                <w:color w:val="0D0D0D"/>
              </w:rPr>
              <w:t>Y3/4</w:t>
            </w:r>
            <w:r>
              <w:rPr>
                <w:color w:val="0D0D0D"/>
                <w:spacing w:val="-3"/>
              </w:rPr>
              <w:t xml:space="preserve"> </w:t>
            </w:r>
            <w:r>
              <w:rPr>
                <w:color w:val="0D0D0D"/>
              </w:rPr>
              <w:t>have</w:t>
            </w:r>
            <w:r>
              <w:rPr>
                <w:color w:val="0D0D0D"/>
                <w:spacing w:val="-4"/>
              </w:rPr>
              <w:t xml:space="preserve"> </w:t>
            </w:r>
            <w:r>
              <w:rPr>
                <w:color w:val="0D0D0D"/>
              </w:rPr>
              <w:t>violin</w:t>
            </w:r>
            <w:r>
              <w:rPr>
                <w:color w:val="0D0D0D"/>
                <w:spacing w:val="-3"/>
              </w:rPr>
              <w:t xml:space="preserve"> </w:t>
            </w:r>
            <w:r>
              <w:rPr>
                <w:color w:val="0D0D0D"/>
              </w:rPr>
              <w:t>lessons</w:t>
            </w:r>
            <w:r>
              <w:rPr>
                <w:color w:val="0D0D0D"/>
                <w:spacing w:val="-3"/>
              </w:rPr>
              <w:t xml:space="preserve"> </w:t>
            </w:r>
            <w:r>
              <w:rPr>
                <w:color w:val="0D0D0D"/>
              </w:rPr>
              <w:t>for</w:t>
            </w:r>
            <w:r>
              <w:rPr>
                <w:color w:val="0D0D0D"/>
                <w:spacing w:val="-4"/>
              </w:rPr>
              <w:t xml:space="preserve"> </w:t>
            </w:r>
            <w:r>
              <w:rPr>
                <w:color w:val="0D0D0D"/>
              </w:rPr>
              <w:t>30</w:t>
            </w:r>
            <w:r>
              <w:rPr>
                <w:color w:val="0D0D0D"/>
                <w:spacing w:val="-4"/>
              </w:rPr>
              <w:t xml:space="preserve"> </w:t>
            </w:r>
            <w:r>
              <w:rPr>
                <w:color w:val="0D0D0D"/>
                <w:spacing w:val="-2"/>
              </w:rPr>
              <w:t>terms.</w:t>
            </w:r>
          </w:p>
        </w:tc>
        <w:tc>
          <w:tcPr>
            <w:tcW w:w="2545" w:type="dxa"/>
          </w:tcPr>
          <w:p w:rsidR="00FF2C75" w:rsidRDefault="009B32E5">
            <w:pPr>
              <w:pStyle w:val="TableParagraph"/>
              <w:ind w:left="165"/>
            </w:pPr>
            <w:r>
              <w:rPr>
                <w:color w:val="0D0D0D"/>
              </w:rPr>
              <w:t>1,</w:t>
            </w:r>
            <w:r>
              <w:rPr>
                <w:color w:val="0D0D0D"/>
                <w:spacing w:val="1"/>
              </w:rPr>
              <w:t xml:space="preserve"> </w:t>
            </w:r>
            <w:r>
              <w:rPr>
                <w:color w:val="0D0D0D"/>
                <w:spacing w:val="-10"/>
              </w:rPr>
              <w:t>3</w:t>
            </w:r>
          </w:p>
        </w:tc>
      </w:tr>
      <w:tr w:rsidR="00FF2C75">
        <w:trPr>
          <w:trHeight w:val="1696"/>
        </w:trPr>
        <w:tc>
          <w:tcPr>
            <w:tcW w:w="2689" w:type="dxa"/>
          </w:tcPr>
          <w:p w:rsidR="00FF2C75" w:rsidRDefault="009B32E5">
            <w:pPr>
              <w:pStyle w:val="TableParagraph"/>
              <w:ind w:right="170"/>
            </w:pPr>
            <w:r>
              <w:rPr>
                <w:color w:val="0D0D0D"/>
              </w:rPr>
              <w:t>Ensuring children have attend school ready to learn – providing support</w:t>
            </w:r>
            <w:r>
              <w:rPr>
                <w:color w:val="0D0D0D"/>
                <w:spacing w:val="-14"/>
              </w:rPr>
              <w:t xml:space="preserve"> </w:t>
            </w:r>
            <w:r>
              <w:rPr>
                <w:color w:val="0D0D0D"/>
              </w:rPr>
              <w:t>for</w:t>
            </w:r>
            <w:r>
              <w:rPr>
                <w:color w:val="0D0D0D"/>
                <w:spacing w:val="-11"/>
              </w:rPr>
              <w:t xml:space="preserve"> </w:t>
            </w:r>
            <w:r>
              <w:rPr>
                <w:color w:val="0D0D0D"/>
              </w:rPr>
              <w:t>uniform</w:t>
            </w:r>
            <w:r>
              <w:rPr>
                <w:color w:val="0D0D0D"/>
                <w:spacing w:val="-11"/>
              </w:rPr>
              <w:t xml:space="preserve"> </w:t>
            </w:r>
            <w:r>
              <w:rPr>
                <w:color w:val="0D0D0D"/>
              </w:rPr>
              <w:t>and food when required.</w:t>
            </w:r>
          </w:p>
          <w:p w:rsidR="00FF2C75" w:rsidRDefault="009B32E5">
            <w:pPr>
              <w:pStyle w:val="TableParagraph"/>
              <w:spacing w:before="61"/>
            </w:pPr>
            <w:r>
              <w:rPr>
                <w:color w:val="0D0D0D"/>
                <w:spacing w:val="-4"/>
              </w:rPr>
              <w:t>£200</w:t>
            </w:r>
          </w:p>
        </w:tc>
        <w:tc>
          <w:tcPr>
            <w:tcW w:w="4256" w:type="dxa"/>
          </w:tcPr>
          <w:p w:rsidR="00FF2C75" w:rsidRDefault="009B32E5">
            <w:pPr>
              <w:pStyle w:val="TableParagraph"/>
              <w:ind w:left="167" w:right="156"/>
            </w:pPr>
            <w:r>
              <w:rPr>
                <w:color w:val="0D0D0D"/>
              </w:rPr>
              <w:t>Children</w:t>
            </w:r>
            <w:r>
              <w:rPr>
                <w:color w:val="0D0D0D"/>
                <w:spacing w:val="-4"/>
              </w:rPr>
              <w:t xml:space="preserve"> </w:t>
            </w:r>
            <w:r>
              <w:rPr>
                <w:color w:val="0D0D0D"/>
              </w:rPr>
              <w:t>need</w:t>
            </w:r>
            <w:r>
              <w:rPr>
                <w:color w:val="0D0D0D"/>
                <w:spacing w:val="-4"/>
              </w:rPr>
              <w:t xml:space="preserve"> </w:t>
            </w:r>
            <w:r>
              <w:rPr>
                <w:color w:val="0D0D0D"/>
              </w:rPr>
              <w:t>to</w:t>
            </w:r>
            <w:r>
              <w:rPr>
                <w:color w:val="0D0D0D"/>
                <w:spacing w:val="-6"/>
              </w:rPr>
              <w:t xml:space="preserve"> </w:t>
            </w:r>
            <w:r>
              <w:rPr>
                <w:color w:val="0D0D0D"/>
              </w:rPr>
              <w:t>be</w:t>
            </w:r>
            <w:r>
              <w:rPr>
                <w:color w:val="0D0D0D"/>
                <w:spacing w:val="-6"/>
              </w:rPr>
              <w:t xml:space="preserve"> </w:t>
            </w:r>
            <w:r>
              <w:rPr>
                <w:color w:val="0D0D0D"/>
              </w:rPr>
              <w:t>ready</w:t>
            </w:r>
            <w:r>
              <w:rPr>
                <w:color w:val="0D0D0D"/>
                <w:spacing w:val="-6"/>
              </w:rPr>
              <w:t xml:space="preserve"> </w:t>
            </w:r>
            <w:r>
              <w:rPr>
                <w:color w:val="0D0D0D"/>
              </w:rPr>
              <w:t>to</w:t>
            </w:r>
            <w:r>
              <w:rPr>
                <w:color w:val="0D0D0D"/>
                <w:spacing w:val="-4"/>
              </w:rPr>
              <w:t xml:space="preserve"> </w:t>
            </w:r>
            <w:r>
              <w:rPr>
                <w:color w:val="0D0D0D"/>
              </w:rPr>
              <w:t>learn</w:t>
            </w:r>
            <w:r>
              <w:rPr>
                <w:color w:val="0D0D0D"/>
                <w:spacing w:val="-2"/>
              </w:rPr>
              <w:t xml:space="preserve"> </w:t>
            </w:r>
            <w:r>
              <w:rPr>
                <w:color w:val="0D0D0D"/>
              </w:rPr>
              <w:t>–</w:t>
            </w:r>
            <w:r>
              <w:rPr>
                <w:color w:val="0D0D0D"/>
                <w:spacing w:val="-6"/>
              </w:rPr>
              <w:t xml:space="preserve"> </w:t>
            </w:r>
            <w:r>
              <w:rPr>
                <w:color w:val="0D0D0D"/>
              </w:rPr>
              <w:t xml:space="preserve">we need to support them to overcome any barriers they have to attend school or </w:t>
            </w:r>
            <w:r>
              <w:rPr>
                <w:color w:val="0D0D0D"/>
                <w:spacing w:val="-2"/>
              </w:rPr>
              <w:t>learn.</w:t>
            </w:r>
          </w:p>
        </w:tc>
        <w:tc>
          <w:tcPr>
            <w:tcW w:w="2545" w:type="dxa"/>
          </w:tcPr>
          <w:p w:rsidR="00FF2C75" w:rsidRDefault="009B32E5">
            <w:pPr>
              <w:pStyle w:val="TableParagraph"/>
              <w:ind w:left="165"/>
            </w:pPr>
            <w:r>
              <w:rPr>
                <w:color w:val="0D0D0D"/>
                <w:spacing w:val="-2"/>
              </w:rPr>
              <w:t>1,3,4</w:t>
            </w:r>
          </w:p>
        </w:tc>
      </w:tr>
      <w:tr w:rsidR="00FF2C75">
        <w:trPr>
          <w:trHeight w:val="2582"/>
        </w:trPr>
        <w:tc>
          <w:tcPr>
            <w:tcW w:w="2689" w:type="dxa"/>
          </w:tcPr>
          <w:p w:rsidR="00FF2C75" w:rsidRDefault="009B32E5">
            <w:pPr>
              <w:pStyle w:val="TableParagraph"/>
              <w:ind w:right="170"/>
            </w:pPr>
            <w:r>
              <w:rPr>
                <w:color w:val="0D0D0D"/>
              </w:rPr>
              <w:t>Resources</w:t>
            </w:r>
            <w:r>
              <w:rPr>
                <w:color w:val="0D0D0D"/>
                <w:spacing w:val="-16"/>
              </w:rPr>
              <w:t xml:space="preserve"> </w:t>
            </w:r>
            <w:r>
              <w:rPr>
                <w:color w:val="0D0D0D"/>
              </w:rPr>
              <w:t>and</w:t>
            </w:r>
            <w:r>
              <w:rPr>
                <w:color w:val="0D0D0D"/>
                <w:spacing w:val="-15"/>
              </w:rPr>
              <w:t xml:space="preserve"> </w:t>
            </w:r>
            <w:r>
              <w:rPr>
                <w:color w:val="0D0D0D"/>
              </w:rPr>
              <w:t>support for Wellbeing TA.</w:t>
            </w:r>
          </w:p>
          <w:p w:rsidR="00FF2C75" w:rsidRDefault="009B32E5">
            <w:pPr>
              <w:pStyle w:val="TableParagraph"/>
              <w:spacing w:before="61"/>
            </w:pPr>
            <w:r>
              <w:rPr>
                <w:color w:val="0D0D0D"/>
              </w:rPr>
              <w:t>5</w:t>
            </w:r>
            <w:r>
              <w:rPr>
                <w:color w:val="0D0D0D"/>
                <w:spacing w:val="-1"/>
              </w:rPr>
              <w:t xml:space="preserve"> </w:t>
            </w:r>
            <w:r>
              <w:rPr>
                <w:color w:val="0D0D0D"/>
              </w:rPr>
              <w:t>hours</w:t>
            </w:r>
            <w:r>
              <w:rPr>
                <w:color w:val="0D0D0D"/>
                <w:spacing w:val="-2"/>
              </w:rPr>
              <w:t xml:space="preserve"> </w:t>
            </w:r>
            <w:r>
              <w:rPr>
                <w:color w:val="0D0D0D"/>
              </w:rPr>
              <w:t>per</w:t>
            </w:r>
            <w:r>
              <w:rPr>
                <w:color w:val="0D0D0D"/>
                <w:spacing w:val="-1"/>
              </w:rPr>
              <w:t xml:space="preserve"> </w:t>
            </w:r>
            <w:r>
              <w:rPr>
                <w:color w:val="0D0D0D"/>
                <w:spacing w:val="-4"/>
              </w:rPr>
              <w:t>week</w:t>
            </w:r>
          </w:p>
          <w:p w:rsidR="00FF2C75" w:rsidRDefault="009B32E5">
            <w:pPr>
              <w:pStyle w:val="TableParagraph"/>
              <w:spacing w:before="61"/>
            </w:pPr>
            <w:r>
              <w:rPr>
                <w:color w:val="0D0D0D"/>
                <w:spacing w:val="-2"/>
              </w:rPr>
              <w:t>£2336</w:t>
            </w:r>
          </w:p>
          <w:p w:rsidR="00FF2C75" w:rsidRDefault="009B32E5">
            <w:pPr>
              <w:pStyle w:val="TableParagraph"/>
              <w:spacing w:before="59"/>
            </w:pPr>
            <w:r>
              <w:rPr>
                <w:color w:val="0D0D0D"/>
              </w:rPr>
              <w:t>£530-</w:t>
            </w:r>
            <w:r>
              <w:rPr>
                <w:color w:val="0D0D0D"/>
                <w:spacing w:val="-5"/>
              </w:rPr>
              <w:t xml:space="preserve"> </w:t>
            </w:r>
            <w:r>
              <w:rPr>
                <w:color w:val="0D0D0D"/>
                <w:spacing w:val="-2"/>
              </w:rPr>
              <w:t>resources</w:t>
            </w:r>
          </w:p>
        </w:tc>
        <w:tc>
          <w:tcPr>
            <w:tcW w:w="4256" w:type="dxa"/>
          </w:tcPr>
          <w:p w:rsidR="00FF2C75" w:rsidRDefault="009B32E5">
            <w:pPr>
              <w:pStyle w:val="TableParagraph"/>
              <w:ind w:left="167"/>
            </w:pPr>
            <w:r>
              <w:rPr>
                <w:color w:val="0D0D0D"/>
              </w:rPr>
              <w:t>Evidence</w:t>
            </w:r>
            <w:r>
              <w:rPr>
                <w:color w:val="0D0D0D"/>
                <w:spacing w:val="-9"/>
              </w:rPr>
              <w:t xml:space="preserve"> </w:t>
            </w:r>
            <w:r>
              <w:rPr>
                <w:color w:val="0D0D0D"/>
              </w:rPr>
              <w:t>shows</w:t>
            </w:r>
            <w:r>
              <w:rPr>
                <w:color w:val="0D0D0D"/>
                <w:spacing w:val="-6"/>
              </w:rPr>
              <w:t xml:space="preserve"> </w:t>
            </w:r>
            <w:r>
              <w:rPr>
                <w:color w:val="0D0D0D"/>
                <w:spacing w:val="-4"/>
              </w:rPr>
              <w:t>that</w:t>
            </w:r>
          </w:p>
          <w:p w:rsidR="00FF2C75" w:rsidRDefault="009B32E5">
            <w:pPr>
              <w:pStyle w:val="TableParagraph"/>
              <w:ind w:left="167" w:right="156"/>
              <w:rPr>
                <w:i/>
                <w:sz w:val="24"/>
              </w:rPr>
            </w:pPr>
            <w:r>
              <w:rPr>
                <w:i/>
                <w:color w:val="0D0D0D"/>
                <w:sz w:val="24"/>
              </w:rPr>
              <w:t>The</w:t>
            </w:r>
            <w:r>
              <w:rPr>
                <w:i/>
                <w:color w:val="0D0D0D"/>
                <w:spacing w:val="-8"/>
                <w:sz w:val="24"/>
              </w:rPr>
              <w:t xml:space="preserve"> </w:t>
            </w:r>
            <w:r>
              <w:rPr>
                <w:i/>
                <w:color w:val="0D0D0D"/>
                <w:sz w:val="24"/>
              </w:rPr>
              <w:t>development</w:t>
            </w:r>
            <w:r>
              <w:rPr>
                <w:i/>
                <w:color w:val="0D0D0D"/>
                <w:spacing w:val="-8"/>
                <w:sz w:val="24"/>
              </w:rPr>
              <w:t xml:space="preserve"> </w:t>
            </w:r>
            <w:r>
              <w:rPr>
                <w:i/>
                <w:color w:val="0D0D0D"/>
                <w:sz w:val="24"/>
              </w:rPr>
              <w:t>of</w:t>
            </w:r>
            <w:r>
              <w:rPr>
                <w:i/>
                <w:color w:val="0D0D0D"/>
                <w:spacing w:val="-8"/>
                <w:sz w:val="24"/>
              </w:rPr>
              <w:t xml:space="preserve"> </w:t>
            </w:r>
            <w:r>
              <w:rPr>
                <w:i/>
                <w:color w:val="0D0D0D"/>
                <w:sz w:val="24"/>
              </w:rPr>
              <w:t>self-regulation skills</w:t>
            </w:r>
            <w:r>
              <w:rPr>
                <w:i/>
                <w:color w:val="0D0D0D"/>
                <w:spacing w:val="-8"/>
                <w:sz w:val="24"/>
              </w:rPr>
              <w:t xml:space="preserve"> </w:t>
            </w:r>
            <w:r>
              <w:rPr>
                <w:i/>
                <w:color w:val="0D0D0D"/>
                <w:sz w:val="24"/>
              </w:rPr>
              <w:t>enables</w:t>
            </w:r>
            <w:r>
              <w:rPr>
                <w:i/>
                <w:color w:val="0D0D0D"/>
                <w:spacing w:val="-8"/>
                <w:sz w:val="24"/>
              </w:rPr>
              <w:t xml:space="preserve"> </w:t>
            </w:r>
            <w:r>
              <w:rPr>
                <w:i/>
                <w:color w:val="0D0D0D"/>
                <w:sz w:val="24"/>
              </w:rPr>
              <w:t>children</w:t>
            </w:r>
            <w:r>
              <w:rPr>
                <w:i/>
                <w:color w:val="0D0D0D"/>
                <w:spacing w:val="-9"/>
                <w:sz w:val="24"/>
              </w:rPr>
              <w:t xml:space="preserve"> </w:t>
            </w:r>
            <w:r>
              <w:rPr>
                <w:i/>
                <w:color w:val="0D0D0D"/>
                <w:sz w:val="24"/>
              </w:rPr>
              <w:t>to</w:t>
            </w:r>
            <w:r>
              <w:rPr>
                <w:i/>
                <w:color w:val="0D0D0D"/>
                <w:spacing w:val="-7"/>
                <w:sz w:val="24"/>
              </w:rPr>
              <w:t xml:space="preserve"> </w:t>
            </w:r>
            <w:r>
              <w:rPr>
                <w:i/>
                <w:color w:val="0D0D0D"/>
                <w:sz w:val="24"/>
              </w:rPr>
              <w:t>behave</w:t>
            </w:r>
            <w:r>
              <w:rPr>
                <w:i/>
                <w:color w:val="0D0D0D"/>
                <w:spacing w:val="-8"/>
                <w:sz w:val="24"/>
              </w:rPr>
              <w:t xml:space="preserve"> </w:t>
            </w:r>
            <w:r>
              <w:rPr>
                <w:i/>
                <w:color w:val="0D0D0D"/>
                <w:sz w:val="24"/>
              </w:rPr>
              <w:t>in socially acceptable ways by, for example, giving them the ability to take turns, share, and express emotions (such as anger or frustration) in appropriate ways.22</w:t>
            </w:r>
          </w:p>
          <w:p w:rsidR="00FF2C75" w:rsidRDefault="009B32E5">
            <w:pPr>
              <w:pStyle w:val="TableParagraph"/>
              <w:spacing w:before="1" w:line="263" w:lineRule="exact"/>
              <w:ind w:left="167"/>
              <w:rPr>
                <w:i/>
                <w:sz w:val="24"/>
              </w:rPr>
            </w:pPr>
            <w:r>
              <w:rPr>
                <w:i/>
                <w:color w:val="0D0D0D"/>
                <w:sz w:val="24"/>
              </w:rPr>
              <w:t>Self</w:t>
            </w:r>
            <w:r>
              <w:rPr>
                <w:i/>
                <w:color w:val="0D0D0D"/>
                <w:spacing w:val="-2"/>
                <w:sz w:val="24"/>
              </w:rPr>
              <w:t xml:space="preserve"> </w:t>
            </w:r>
            <w:r>
              <w:rPr>
                <w:i/>
                <w:color w:val="0D0D0D"/>
                <w:sz w:val="24"/>
              </w:rPr>
              <w:t>regulation</w:t>
            </w:r>
            <w:r>
              <w:rPr>
                <w:i/>
                <w:color w:val="0D0D0D"/>
                <w:spacing w:val="-1"/>
                <w:sz w:val="24"/>
              </w:rPr>
              <w:t xml:space="preserve"> </w:t>
            </w:r>
            <w:r>
              <w:rPr>
                <w:i/>
                <w:color w:val="0D0D0D"/>
                <w:sz w:val="24"/>
              </w:rPr>
              <w:t>of</w:t>
            </w:r>
            <w:r>
              <w:rPr>
                <w:i/>
                <w:color w:val="0D0D0D"/>
                <w:spacing w:val="-2"/>
                <w:sz w:val="24"/>
              </w:rPr>
              <w:t xml:space="preserve"> emotions</w:t>
            </w:r>
          </w:p>
        </w:tc>
        <w:tc>
          <w:tcPr>
            <w:tcW w:w="2545" w:type="dxa"/>
          </w:tcPr>
          <w:p w:rsidR="00FF2C75" w:rsidRDefault="009B32E5">
            <w:pPr>
              <w:pStyle w:val="TableParagraph"/>
              <w:ind w:left="165"/>
            </w:pPr>
            <w:r>
              <w:rPr>
                <w:color w:val="0D0D0D"/>
                <w:spacing w:val="-2"/>
              </w:rPr>
              <w:t>1,2,3,4</w:t>
            </w:r>
          </w:p>
        </w:tc>
      </w:tr>
    </w:tbl>
    <w:p w:rsidR="00FF2C75" w:rsidRDefault="00FF2C75">
      <w:pPr>
        <w:sectPr w:rsidR="00FF2C75">
          <w:pgSz w:w="11910" w:h="16840"/>
          <w:pgMar w:top="2000" w:right="1160" w:bottom="1040" w:left="1020" w:header="444" w:footer="840" w:gutter="0"/>
          <w:cols w:space="720"/>
        </w:sectPr>
      </w:pPr>
    </w:p>
    <w:p w:rsidR="00FF2C75" w:rsidRDefault="00FF2C75">
      <w:pPr>
        <w:pStyle w:val="BodyText"/>
        <w:spacing w:before="54"/>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4256"/>
        <w:gridCol w:w="2545"/>
      </w:tblGrid>
      <w:tr w:rsidR="00FF2C75">
        <w:trPr>
          <w:trHeight w:val="611"/>
        </w:trPr>
        <w:tc>
          <w:tcPr>
            <w:tcW w:w="2689" w:type="dxa"/>
          </w:tcPr>
          <w:p w:rsidR="00FF2C75" w:rsidRDefault="00FF2C75">
            <w:pPr>
              <w:pStyle w:val="TableParagraph"/>
              <w:spacing w:before="0"/>
              <w:ind w:left="0"/>
              <w:rPr>
                <w:rFonts w:ascii="Times New Roman"/>
              </w:rPr>
            </w:pPr>
          </w:p>
        </w:tc>
        <w:tc>
          <w:tcPr>
            <w:tcW w:w="4256" w:type="dxa"/>
          </w:tcPr>
          <w:p w:rsidR="00FF2C75" w:rsidRDefault="009B32E5">
            <w:pPr>
              <w:pStyle w:val="TableParagraph"/>
              <w:spacing w:before="0"/>
              <w:ind w:left="167" w:right="265"/>
              <w:rPr>
                <w:i/>
                <w:sz w:val="24"/>
              </w:rPr>
            </w:pPr>
            <w:r>
              <w:rPr>
                <w:i/>
                <w:color w:val="0D0D0D"/>
                <w:sz w:val="24"/>
              </w:rPr>
              <w:t>complements</w:t>
            </w:r>
            <w:r>
              <w:rPr>
                <w:i/>
                <w:color w:val="0D0D0D"/>
                <w:spacing w:val="-17"/>
                <w:sz w:val="24"/>
              </w:rPr>
              <w:t xml:space="preserve"> </w:t>
            </w:r>
            <w:r>
              <w:rPr>
                <w:i/>
                <w:color w:val="0D0D0D"/>
                <w:sz w:val="24"/>
              </w:rPr>
              <w:t xml:space="preserve">self-regulated </w:t>
            </w:r>
            <w:r>
              <w:rPr>
                <w:i/>
                <w:color w:val="0D0D0D"/>
                <w:spacing w:val="-2"/>
                <w:sz w:val="24"/>
              </w:rPr>
              <w:t>learning,</w:t>
            </w:r>
          </w:p>
        </w:tc>
        <w:tc>
          <w:tcPr>
            <w:tcW w:w="2545" w:type="dxa"/>
          </w:tcPr>
          <w:p w:rsidR="00FF2C75" w:rsidRDefault="00FF2C75">
            <w:pPr>
              <w:pStyle w:val="TableParagraph"/>
              <w:spacing w:before="0"/>
              <w:ind w:left="0"/>
              <w:rPr>
                <w:rFonts w:ascii="Times New Roman"/>
              </w:rPr>
            </w:pPr>
          </w:p>
        </w:tc>
      </w:tr>
      <w:tr w:rsidR="00FF2C75">
        <w:trPr>
          <w:trHeight w:val="6725"/>
        </w:trPr>
        <w:tc>
          <w:tcPr>
            <w:tcW w:w="2689" w:type="dxa"/>
          </w:tcPr>
          <w:p w:rsidR="00FF2C75" w:rsidRDefault="009B32E5">
            <w:pPr>
              <w:pStyle w:val="TableParagraph"/>
              <w:ind w:left="110" w:right="389"/>
              <w:jc w:val="both"/>
            </w:pPr>
            <w:r>
              <w:rPr>
                <w:color w:val="0D0D0D"/>
              </w:rPr>
              <w:t>ELSA–</w:t>
            </w:r>
            <w:r>
              <w:rPr>
                <w:color w:val="0D0D0D"/>
                <w:spacing w:val="-16"/>
              </w:rPr>
              <w:t xml:space="preserve"> </w:t>
            </w:r>
            <w:r>
              <w:rPr>
                <w:color w:val="0D0D0D"/>
              </w:rPr>
              <w:t>for</w:t>
            </w:r>
            <w:r>
              <w:rPr>
                <w:color w:val="0D0D0D"/>
                <w:spacing w:val="-15"/>
              </w:rPr>
              <w:t xml:space="preserve"> </w:t>
            </w:r>
            <w:r>
              <w:rPr>
                <w:color w:val="0D0D0D"/>
              </w:rPr>
              <w:t>supervision and 4 hours per week for 30 weeks.</w:t>
            </w:r>
          </w:p>
          <w:p w:rsidR="00FF2C75" w:rsidRDefault="009B32E5">
            <w:pPr>
              <w:pStyle w:val="TableParagraph"/>
              <w:spacing w:before="60"/>
              <w:ind w:left="110"/>
            </w:pPr>
            <w:r>
              <w:rPr>
                <w:color w:val="0D0D0D"/>
                <w:spacing w:val="-2"/>
              </w:rPr>
              <w:t>£2664</w:t>
            </w:r>
          </w:p>
        </w:tc>
        <w:tc>
          <w:tcPr>
            <w:tcW w:w="4256" w:type="dxa"/>
          </w:tcPr>
          <w:p w:rsidR="00FF2C75" w:rsidRDefault="009B32E5">
            <w:pPr>
              <w:pStyle w:val="TableParagraph"/>
              <w:ind w:left="167" w:right="265"/>
            </w:pPr>
            <w:r>
              <w:rPr>
                <w:color w:val="0D0D0D"/>
              </w:rPr>
              <w:t>To support the children mental health and</w:t>
            </w:r>
            <w:r>
              <w:rPr>
                <w:color w:val="0D0D0D"/>
                <w:spacing w:val="-6"/>
              </w:rPr>
              <w:t xml:space="preserve"> </w:t>
            </w:r>
            <w:r>
              <w:rPr>
                <w:color w:val="0D0D0D"/>
              </w:rPr>
              <w:t>well</w:t>
            </w:r>
            <w:r>
              <w:rPr>
                <w:color w:val="0D0D0D"/>
                <w:spacing w:val="-6"/>
              </w:rPr>
              <w:t xml:space="preserve"> </w:t>
            </w:r>
            <w:r>
              <w:rPr>
                <w:color w:val="0D0D0D"/>
              </w:rPr>
              <w:t>being</w:t>
            </w:r>
            <w:r>
              <w:rPr>
                <w:color w:val="0D0D0D"/>
                <w:spacing w:val="-5"/>
              </w:rPr>
              <w:t xml:space="preserve"> </w:t>
            </w:r>
            <w:r>
              <w:rPr>
                <w:color w:val="0D0D0D"/>
              </w:rPr>
              <w:t>children</w:t>
            </w:r>
            <w:r>
              <w:rPr>
                <w:color w:val="0D0D0D"/>
                <w:spacing w:val="-6"/>
              </w:rPr>
              <w:t xml:space="preserve"> </w:t>
            </w:r>
            <w:r>
              <w:rPr>
                <w:color w:val="0D0D0D"/>
              </w:rPr>
              <w:t>need</w:t>
            </w:r>
            <w:r>
              <w:rPr>
                <w:color w:val="0D0D0D"/>
                <w:spacing w:val="-6"/>
              </w:rPr>
              <w:t xml:space="preserve"> </w:t>
            </w:r>
            <w:r>
              <w:rPr>
                <w:color w:val="0D0D0D"/>
              </w:rPr>
              <w:t>a</w:t>
            </w:r>
            <w:r>
              <w:rPr>
                <w:color w:val="0D0D0D"/>
                <w:spacing w:val="-7"/>
              </w:rPr>
              <w:t xml:space="preserve"> </w:t>
            </w:r>
            <w:r>
              <w:rPr>
                <w:color w:val="0D0D0D"/>
              </w:rPr>
              <w:t xml:space="preserve">trusted adult to talk to and who can support them to be in the right place for </w:t>
            </w:r>
            <w:r>
              <w:rPr>
                <w:color w:val="0D0D0D"/>
                <w:spacing w:val="-2"/>
              </w:rPr>
              <w:t>learning.</w:t>
            </w:r>
          </w:p>
          <w:p w:rsidR="00FF2C75" w:rsidRDefault="009B32E5">
            <w:pPr>
              <w:pStyle w:val="TableParagraph"/>
              <w:spacing w:before="60"/>
              <w:ind w:left="167"/>
            </w:pPr>
            <w:r>
              <w:rPr>
                <w:color w:val="0D0D0D"/>
              </w:rPr>
              <w:t>Evidence</w:t>
            </w:r>
            <w:r>
              <w:rPr>
                <w:color w:val="0D0D0D"/>
                <w:spacing w:val="-10"/>
              </w:rPr>
              <w:t xml:space="preserve"> </w:t>
            </w:r>
            <w:r>
              <w:rPr>
                <w:color w:val="0D0D0D"/>
              </w:rPr>
              <w:t>shows</w:t>
            </w:r>
            <w:r>
              <w:rPr>
                <w:color w:val="0D0D0D"/>
                <w:spacing w:val="-6"/>
              </w:rPr>
              <w:t xml:space="preserve"> </w:t>
            </w:r>
            <w:r>
              <w:rPr>
                <w:color w:val="0D0D0D"/>
                <w:spacing w:val="-4"/>
              </w:rPr>
              <w:t>that:</w:t>
            </w:r>
          </w:p>
          <w:p w:rsidR="00FF2C75" w:rsidRDefault="009B32E5">
            <w:pPr>
              <w:pStyle w:val="TableParagraph"/>
              <w:ind w:left="167" w:right="156"/>
              <w:rPr>
                <w:i/>
                <w:sz w:val="24"/>
              </w:rPr>
            </w:pPr>
            <w:r>
              <w:rPr>
                <w:i/>
                <w:color w:val="0D0D0D"/>
                <w:sz w:val="24"/>
              </w:rPr>
              <w:t>Responsible decision making is concerned with children’s ability to problem solve and make</w:t>
            </w:r>
            <w:r>
              <w:rPr>
                <w:i/>
                <w:color w:val="0D0D0D"/>
                <w:spacing w:val="40"/>
                <w:sz w:val="24"/>
              </w:rPr>
              <w:t xml:space="preserve"> </w:t>
            </w:r>
            <w:r>
              <w:rPr>
                <w:i/>
                <w:color w:val="0D0D0D"/>
                <w:sz w:val="24"/>
              </w:rPr>
              <w:t>constructive choices. In order to do this, children need to learn how to evaluate a situation, think about possible solutions and consider the potential consequences of these options for themselves and others. Children who employ appropriate problem-solving</w:t>
            </w:r>
            <w:r>
              <w:rPr>
                <w:i/>
                <w:color w:val="0D0D0D"/>
                <w:spacing w:val="-13"/>
                <w:sz w:val="24"/>
              </w:rPr>
              <w:t xml:space="preserve"> </w:t>
            </w:r>
            <w:r>
              <w:rPr>
                <w:i/>
                <w:color w:val="0D0D0D"/>
                <w:sz w:val="24"/>
              </w:rPr>
              <w:t>strategies</w:t>
            </w:r>
            <w:r>
              <w:rPr>
                <w:i/>
                <w:color w:val="0D0D0D"/>
                <w:spacing w:val="-13"/>
                <w:sz w:val="24"/>
              </w:rPr>
              <w:t xml:space="preserve"> </w:t>
            </w:r>
            <w:r>
              <w:rPr>
                <w:i/>
                <w:color w:val="0D0D0D"/>
                <w:sz w:val="24"/>
              </w:rPr>
              <w:t>play</w:t>
            </w:r>
            <w:r>
              <w:rPr>
                <w:i/>
                <w:color w:val="0D0D0D"/>
                <w:spacing w:val="-15"/>
                <w:sz w:val="24"/>
              </w:rPr>
              <w:t xml:space="preserve"> </w:t>
            </w:r>
            <w:r>
              <w:rPr>
                <w:i/>
                <w:color w:val="0D0D0D"/>
                <w:sz w:val="24"/>
              </w:rPr>
              <w:t>more constructively, have better relationships with peers and are more cooperative at home and school. Children can be taught to</w:t>
            </w:r>
            <w:r>
              <w:rPr>
                <w:i/>
                <w:color w:val="0D0D0D"/>
                <w:spacing w:val="40"/>
                <w:sz w:val="24"/>
              </w:rPr>
              <w:t xml:space="preserve"> </w:t>
            </w:r>
            <w:r>
              <w:rPr>
                <w:i/>
                <w:color w:val="0D0D0D"/>
                <w:sz w:val="24"/>
              </w:rPr>
              <w:t>use appropriate problem-solving strategies that improve their</w:t>
            </w:r>
          </w:p>
          <w:p w:rsidR="00FF2C75" w:rsidRDefault="009B32E5">
            <w:pPr>
              <w:pStyle w:val="TableParagraph"/>
              <w:spacing w:before="0" w:line="275" w:lineRule="exact"/>
              <w:ind w:left="167"/>
              <w:rPr>
                <w:i/>
                <w:sz w:val="24"/>
              </w:rPr>
            </w:pPr>
            <w:r>
              <w:rPr>
                <w:i/>
                <w:color w:val="0D0D0D"/>
                <w:sz w:val="24"/>
              </w:rPr>
              <w:t>decision-making</w:t>
            </w:r>
            <w:r>
              <w:rPr>
                <w:i/>
                <w:color w:val="0D0D0D"/>
                <w:spacing w:val="-4"/>
                <w:sz w:val="24"/>
              </w:rPr>
              <w:t xml:space="preserve"> </w:t>
            </w:r>
            <w:r>
              <w:rPr>
                <w:i/>
                <w:color w:val="0D0D0D"/>
                <w:spacing w:val="-2"/>
                <w:sz w:val="24"/>
              </w:rPr>
              <w:t>processes.</w:t>
            </w:r>
          </w:p>
        </w:tc>
        <w:tc>
          <w:tcPr>
            <w:tcW w:w="2545" w:type="dxa"/>
          </w:tcPr>
          <w:p w:rsidR="00FF2C75" w:rsidRDefault="009B32E5">
            <w:pPr>
              <w:pStyle w:val="TableParagraph"/>
              <w:ind w:left="165"/>
            </w:pPr>
            <w:r>
              <w:rPr>
                <w:color w:val="0D0D0D"/>
                <w:spacing w:val="-2"/>
              </w:rPr>
              <w:t>1,2,3,4</w:t>
            </w:r>
          </w:p>
        </w:tc>
      </w:tr>
      <w:tr w:rsidR="00FF2C75">
        <w:trPr>
          <w:trHeight w:val="1386"/>
        </w:trPr>
        <w:tc>
          <w:tcPr>
            <w:tcW w:w="2689" w:type="dxa"/>
          </w:tcPr>
          <w:p w:rsidR="00FF2C75" w:rsidRDefault="009B32E5">
            <w:pPr>
              <w:pStyle w:val="TableParagraph"/>
              <w:spacing w:before="60"/>
              <w:ind w:right="489"/>
            </w:pPr>
            <w:r>
              <w:rPr>
                <w:color w:val="0D0D0D"/>
              </w:rPr>
              <w:t>My concern – online safeguarding</w:t>
            </w:r>
            <w:r>
              <w:rPr>
                <w:color w:val="0D0D0D"/>
                <w:spacing w:val="-16"/>
              </w:rPr>
              <w:t xml:space="preserve"> </w:t>
            </w:r>
            <w:r>
              <w:rPr>
                <w:color w:val="0D0D0D"/>
              </w:rPr>
              <w:t>record.</w:t>
            </w:r>
          </w:p>
          <w:p w:rsidR="00FF2C75" w:rsidRDefault="009B32E5">
            <w:pPr>
              <w:pStyle w:val="TableParagraph"/>
              <w:spacing w:before="58"/>
            </w:pPr>
            <w:r>
              <w:rPr>
                <w:color w:val="0D0D0D"/>
                <w:spacing w:val="-4"/>
              </w:rPr>
              <w:t>£500</w:t>
            </w:r>
          </w:p>
        </w:tc>
        <w:tc>
          <w:tcPr>
            <w:tcW w:w="4256" w:type="dxa"/>
          </w:tcPr>
          <w:p w:rsidR="00FF2C75" w:rsidRDefault="009B32E5">
            <w:pPr>
              <w:pStyle w:val="TableParagraph"/>
              <w:spacing w:before="60"/>
              <w:ind w:left="167" w:right="156"/>
            </w:pPr>
            <w:r>
              <w:rPr>
                <w:color w:val="0D0D0D"/>
              </w:rPr>
              <w:t>Having</w:t>
            </w:r>
            <w:r>
              <w:rPr>
                <w:color w:val="0D0D0D"/>
                <w:spacing w:val="-1"/>
              </w:rPr>
              <w:t xml:space="preserve"> </w:t>
            </w:r>
            <w:r>
              <w:rPr>
                <w:color w:val="0D0D0D"/>
              </w:rPr>
              <w:t>an</w:t>
            </w:r>
            <w:r>
              <w:rPr>
                <w:color w:val="0D0D0D"/>
                <w:spacing w:val="-3"/>
              </w:rPr>
              <w:t xml:space="preserve"> </w:t>
            </w:r>
            <w:r>
              <w:rPr>
                <w:color w:val="0D0D0D"/>
              </w:rPr>
              <w:t>online</w:t>
            </w:r>
            <w:r>
              <w:rPr>
                <w:color w:val="0D0D0D"/>
                <w:spacing w:val="-3"/>
              </w:rPr>
              <w:t xml:space="preserve"> </w:t>
            </w:r>
            <w:r>
              <w:rPr>
                <w:color w:val="0D0D0D"/>
              </w:rPr>
              <w:t>resources</w:t>
            </w:r>
            <w:r>
              <w:rPr>
                <w:color w:val="0D0D0D"/>
                <w:spacing w:val="-3"/>
              </w:rPr>
              <w:t xml:space="preserve"> </w:t>
            </w:r>
            <w:r>
              <w:rPr>
                <w:color w:val="0D0D0D"/>
              </w:rPr>
              <w:t>enables</w:t>
            </w:r>
            <w:r>
              <w:rPr>
                <w:color w:val="0D0D0D"/>
                <w:spacing w:val="-3"/>
              </w:rPr>
              <w:t xml:space="preserve"> </w:t>
            </w:r>
            <w:r>
              <w:rPr>
                <w:color w:val="0D0D0D"/>
              </w:rPr>
              <w:t>all adults who</w:t>
            </w:r>
            <w:r>
              <w:rPr>
                <w:color w:val="0D0D0D"/>
                <w:spacing w:val="-1"/>
              </w:rPr>
              <w:t xml:space="preserve"> </w:t>
            </w:r>
            <w:r>
              <w:rPr>
                <w:color w:val="0D0D0D"/>
              </w:rPr>
              <w:t>are concerned</w:t>
            </w:r>
            <w:r>
              <w:rPr>
                <w:color w:val="0D0D0D"/>
                <w:spacing w:val="-1"/>
              </w:rPr>
              <w:t xml:space="preserve"> </w:t>
            </w:r>
            <w:r>
              <w:rPr>
                <w:color w:val="0D0D0D"/>
              </w:rPr>
              <w:t>about</w:t>
            </w:r>
            <w:r>
              <w:rPr>
                <w:color w:val="0D0D0D"/>
                <w:spacing w:val="-1"/>
              </w:rPr>
              <w:t xml:space="preserve"> </w:t>
            </w:r>
            <w:r>
              <w:rPr>
                <w:color w:val="0D0D0D"/>
              </w:rPr>
              <w:t>pupils are able to submit concerns. All concerns</w:t>
            </w:r>
            <w:r>
              <w:rPr>
                <w:color w:val="0D0D0D"/>
                <w:spacing w:val="-7"/>
              </w:rPr>
              <w:t xml:space="preserve"> </w:t>
            </w:r>
            <w:r>
              <w:rPr>
                <w:color w:val="0D0D0D"/>
              </w:rPr>
              <w:t>are</w:t>
            </w:r>
            <w:r>
              <w:rPr>
                <w:color w:val="0D0D0D"/>
                <w:spacing w:val="-7"/>
              </w:rPr>
              <w:t xml:space="preserve"> </w:t>
            </w:r>
            <w:r>
              <w:rPr>
                <w:color w:val="0D0D0D"/>
              </w:rPr>
              <w:t>in</w:t>
            </w:r>
            <w:r>
              <w:rPr>
                <w:color w:val="0D0D0D"/>
                <w:spacing w:val="-5"/>
              </w:rPr>
              <w:t xml:space="preserve"> </w:t>
            </w:r>
            <w:r>
              <w:rPr>
                <w:color w:val="0D0D0D"/>
              </w:rPr>
              <w:t>one</w:t>
            </w:r>
            <w:r>
              <w:rPr>
                <w:color w:val="0D0D0D"/>
                <w:spacing w:val="-5"/>
              </w:rPr>
              <w:t xml:space="preserve"> </w:t>
            </w:r>
            <w:r>
              <w:rPr>
                <w:color w:val="0D0D0D"/>
              </w:rPr>
              <w:t>place</w:t>
            </w:r>
            <w:r>
              <w:rPr>
                <w:color w:val="0D0D0D"/>
                <w:spacing w:val="-5"/>
              </w:rPr>
              <w:t xml:space="preserve"> </w:t>
            </w:r>
            <w:r>
              <w:rPr>
                <w:color w:val="0D0D0D"/>
              </w:rPr>
              <w:t>and</w:t>
            </w:r>
            <w:r>
              <w:rPr>
                <w:color w:val="0D0D0D"/>
                <w:spacing w:val="-5"/>
              </w:rPr>
              <w:t xml:space="preserve"> </w:t>
            </w:r>
            <w:r>
              <w:rPr>
                <w:color w:val="0D0D0D"/>
              </w:rPr>
              <w:t>staff</w:t>
            </w:r>
            <w:r>
              <w:rPr>
                <w:color w:val="0D0D0D"/>
                <w:spacing w:val="-3"/>
              </w:rPr>
              <w:t xml:space="preserve"> </w:t>
            </w:r>
            <w:r>
              <w:rPr>
                <w:color w:val="0D0D0D"/>
              </w:rPr>
              <w:t>are able to act on them.</w:t>
            </w:r>
          </w:p>
        </w:tc>
        <w:tc>
          <w:tcPr>
            <w:tcW w:w="2545" w:type="dxa"/>
          </w:tcPr>
          <w:p w:rsidR="00FF2C75" w:rsidRDefault="009B32E5">
            <w:pPr>
              <w:pStyle w:val="TableParagraph"/>
              <w:spacing w:before="60"/>
              <w:ind w:left="165"/>
            </w:pPr>
            <w:r>
              <w:rPr>
                <w:color w:val="0D0D0D"/>
                <w:spacing w:val="-5"/>
              </w:rPr>
              <w:t>All</w:t>
            </w:r>
          </w:p>
        </w:tc>
      </w:tr>
      <w:tr w:rsidR="00FF2C75">
        <w:trPr>
          <w:trHeight w:val="4457"/>
        </w:trPr>
        <w:tc>
          <w:tcPr>
            <w:tcW w:w="2689" w:type="dxa"/>
          </w:tcPr>
          <w:p w:rsidR="00FF2C75" w:rsidRDefault="009B32E5">
            <w:pPr>
              <w:pStyle w:val="TableParagraph"/>
              <w:ind w:left="110" w:right="390"/>
            </w:pPr>
            <w:r>
              <w:t>To</w:t>
            </w:r>
            <w:r>
              <w:rPr>
                <w:spacing w:val="-12"/>
              </w:rPr>
              <w:t xml:space="preserve"> </w:t>
            </w:r>
            <w:r>
              <w:t>ensure</w:t>
            </w:r>
            <w:r>
              <w:rPr>
                <w:spacing w:val="-12"/>
              </w:rPr>
              <w:t xml:space="preserve"> </w:t>
            </w:r>
            <w:r>
              <w:t>our</w:t>
            </w:r>
            <w:r>
              <w:rPr>
                <w:spacing w:val="-12"/>
              </w:rPr>
              <w:t xml:space="preserve"> </w:t>
            </w:r>
            <w:r>
              <w:t>parents have access to our Parent and Family support advisor.</w:t>
            </w:r>
          </w:p>
          <w:p w:rsidR="00FF2C75" w:rsidRDefault="009B32E5">
            <w:pPr>
              <w:pStyle w:val="TableParagraph"/>
              <w:spacing w:before="59"/>
              <w:ind w:left="110"/>
            </w:pPr>
            <w:r>
              <w:rPr>
                <w:spacing w:val="-2"/>
              </w:rPr>
              <w:t>£1500</w:t>
            </w:r>
          </w:p>
        </w:tc>
        <w:tc>
          <w:tcPr>
            <w:tcW w:w="4256" w:type="dxa"/>
          </w:tcPr>
          <w:p w:rsidR="00FF2C75" w:rsidRDefault="009B32E5">
            <w:pPr>
              <w:pStyle w:val="TableParagraph"/>
              <w:ind w:left="167" w:right="265"/>
            </w:pPr>
            <w:r>
              <w:t>To support the children mental health and</w:t>
            </w:r>
            <w:r>
              <w:rPr>
                <w:spacing w:val="-7"/>
              </w:rPr>
              <w:t xml:space="preserve"> </w:t>
            </w:r>
            <w:r>
              <w:t>well</w:t>
            </w:r>
            <w:r>
              <w:rPr>
                <w:spacing w:val="-7"/>
              </w:rPr>
              <w:t xml:space="preserve"> </w:t>
            </w:r>
            <w:r>
              <w:t>being</w:t>
            </w:r>
            <w:r>
              <w:rPr>
                <w:spacing w:val="-4"/>
              </w:rPr>
              <w:t xml:space="preserve"> </w:t>
            </w:r>
            <w:r>
              <w:t>children</w:t>
            </w:r>
            <w:r>
              <w:rPr>
                <w:spacing w:val="-7"/>
              </w:rPr>
              <w:t xml:space="preserve"> </w:t>
            </w:r>
            <w:r>
              <w:t>need</w:t>
            </w:r>
            <w:r>
              <w:rPr>
                <w:spacing w:val="-7"/>
              </w:rPr>
              <w:t xml:space="preserve"> </w:t>
            </w:r>
            <w:r>
              <w:t>a</w:t>
            </w:r>
            <w:r>
              <w:rPr>
                <w:spacing w:val="-8"/>
              </w:rPr>
              <w:t xml:space="preserve"> </w:t>
            </w:r>
            <w:r>
              <w:t xml:space="preserve">trusted adult to talk to and who can support them to be in the right place for </w:t>
            </w:r>
            <w:r>
              <w:rPr>
                <w:spacing w:val="-2"/>
              </w:rPr>
              <w:t>learning.</w:t>
            </w:r>
          </w:p>
          <w:p w:rsidR="00FF2C75" w:rsidRDefault="009B32E5">
            <w:pPr>
              <w:pStyle w:val="TableParagraph"/>
              <w:spacing w:before="61"/>
              <w:ind w:left="167"/>
            </w:pPr>
            <w:r>
              <w:t>Evidence</w:t>
            </w:r>
            <w:r>
              <w:rPr>
                <w:spacing w:val="-10"/>
              </w:rPr>
              <w:t xml:space="preserve"> </w:t>
            </w:r>
            <w:r>
              <w:t>shows</w:t>
            </w:r>
            <w:r>
              <w:rPr>
                <w:spacing w:val="-6"/>
              </w:rPr>
              <w:t xml:space="preserve"> </w:t>
            </w:r>
            <w:r>
              <w:rPr>
                <w:spacing w:val="-4"/>
              </w:rPr>
              <w:t>that:</w:t>
            </w:r>
          </w:p>
          <w:p w:rsidR="00FF2C75" w:rsidRDefault="009B32E5">
            <w:pPr>
              <w:pStyle w:val="TableParagraph"/>
              <w:spacing w:before="54"/>
              <w:ind w:left="167" w:right="265"/>
              <w:rPr>
                <w:i/>
                <w:sz w:val="24"/>
              </w:rPr>
            </w:pPr>
            <w:r>
              <w:rPr>
                <w:i/>
                <w:sz w:val="24"/>
              </w:rPr>
              <w:t>Responsible decision making is concerned with children’s ability to problem solve and make constructive</w:t>
            </w:r>
            <w:r>
              <w:rPr>
                <w:i/>
                <w:spacing w:val="-6"/>
                <w:sz w:val="24"/>
              </w:rPr>
              <w:t xml:space="preserve"> </w:t>
            </w:r>
            <w:r>
              <w:rPr>
                <w:i/>
                <w:sz w:val="24"/>
              </w:rPr>
              <w:t>choices.</w:t>
            </w:r>
            <w:r>
              <w:rPr>
                <w:i/>
                <w:spacing w:val="-4"/>
                <w:sz w:val="24"/>
              </w:rPr>
              <w:t xml:space="preserve"> </w:t>
            </w:r>
            <w:r>
              <w:rPr>
                <w:i/>
                <w:sz w:val="24"/>
              </w:rPr>
              <w:t>In</w:t>
            </w:r>
            <w:r>
              <w:rPr>
                <w:i/>
                <w:spacing w:val="-4"/>
                <w:sz w:val="24"/>
              </w:rPr>
              <w:t xml:space="preserve"> </w:t>
            </w:r>
            <w:r>
              <w:rPr>
                <w:i/>
                <w:sz w:val="24"/>
              </w:rPr>
              <w:t>order</w:t>
            </w:r>
            <w:r>
              <w:rPr>
                <w:i/>
                <w:spacing w:val="-7"/>
                <w:sz w:val="24"/>
              </w:rPr>
              <w:t xml:space="preserve"> </w:t>
            </w:r>
            <w:r>
              <w:rPr>
                <w:i/>
                <w:sz w:val="24"/>
              </w:rPr>
              <w:t>to</w:t>
            </w:r>
            <w:r>
              <w:rPr>
                <w:i/>
                <w:spacing w:val="-5"/>
                <w:sz w:val="24"/>
              </w:rPr>
              <w:t xml:space="preserve"> </w:t>
            </w:r>
            <w:r>
              <w:rPr>
                <w:i/>
                <w:sz w:val="24"/>
              </w:rPr>
              <w:t>do this, children need to learn how to evaluate a situation, think about possible</w:t>
            </w:r>
            <w:r>
              <w:rPr>
                <w:i/>
                <w:spacing w:val="-9"/>
                <w:sz w:val="24"/>
              </w:rPr>
              <w:t xml:space="preserve"> </w:t>
            </w:r>
            <w:r>
              <w:rPr>
                <w:i/>
                <w:sz w:val="24"/>
              </w:rPr>
              <w:t>solutions</w:t>
            </w:r>
            <w:r>
              <w:rPr>
                <w:i/>
                <w:spacing w:val="-9"/>
                <w:sz w:val="24"/>
              </w:rPr>
              <w:t xml:space="preserve"> </w:t>
            </w:r>
            <w:r>
              <w:rPr>
                <w:i/>
                <w:sz w:val="24"/>
              </w:rPr>
              <w:t>and</w:t>
            </w:r>
            <w:r>
              <w:rPr>
                <w:i/>
                <w:spacing w:val="-11"/>
                <w:sz w:val="24"/>
              </w:rPr>
              <w:t xml:space="preserve"> </w:t>
            </w:r>
            <w:r>
              <w:rPr>
                <w:i/>
                <w:sz w:val="24"/>
              </w:rPr>
              <w:t>consider</w:t>
            </w:r>
            <w:r>
              <w:rPr>
                <w:i/>
                <w:spacing w:val="-9"/>
                <w:sz w:val="24"/>
              </w:rPr>
              <w:t xml:space="preserve"> </w:t>
            </w:r>
            <w:r>
              <w:rPr>
                <w:i/>
                <w:sz w:val="24"/>
              </w:rPr>
              <w:t>the potential consequences of these options for themselves and others.</w:t>
            </w:r>
          </w:p>
          <w:p w:rsidR="00FF2C75" w:rsidRDefault="009B32E5">
            <w:pPr>
              <w:pStyle w:val="TableParagraph"/>
              <w:spacing w:before="1" w:line="263" w:lineRule="exact"/>
              <w:ind w:left="167"/>
              <w:rPr>
                <w:i/>
                <w:sz w:val="24"/>
              </w:rPr>
            </w:pPr>
            <w:r>
              <w:rPr>
                <w:i/>
                <w:sz w:val="24"/>
              </w:rPr>
              <w:t>Children</w:t>
            </w:r>
            <w:r>
              <w:rPr>
                <w:i/>
                <w:spacing w:val="-3"/>
                <w:sz w:val="24"/>
              </w:rPr>
              <w:t xml:space="preserve"> </w:t>
            </w:r>
            <w:r>
              <w:rPr>
                <w:i/>
                <w:sz w:val="24"/>
              </w:rPr>
              <w:t>who</w:t>
            </w:r>
            <w:r>
              <w:rPr>
                <w:i/>
                <w:spacing w:val="-3"/>
                <w:sz w:val="24"/>
              </w:rPr>
              <w:t xml:space="preserve"> </w:t>
            </w:r>
            <w:r>
              <w:rPr>
                <w:i/>
                <w:sz w:val="24"/>
              </w:rPr>
              <w:t xml:space="preserve">employ </w:t>
            </w:r>
            <w:r>
              <w:rPr>
                <w:i/>
                <w:spacing w:val="-2"/>
                <w:sz w:val="24"/>
              </w:rPr>
              <w:t>appropriate</w:t>
            </w:r>
          </w:p>
        </w:tc>
        <w:tc>
          <w:tcPr>
            <w:tcW w:w="2545" w:type="dxa"/>
          </w:tcPr>
          <w:p w:rsidR="00FF2C75" w:rsidRDefault="009B32E5">
            <w:pPr>
              <w:pStyle w:val="TableParagraph"/>
              <w:ind w:left="165"/>
            </w:pPr>
            <w:r>
              <w:rPr>
                <w:spacing w:val="-5"/>
              </w:rPr>
              <w:t>All</w:t>
            </w:r>
          </w:p>
        </w:tc>
      </w:tr>
    </w:tbl>
    <w:p w:rsidR="00FF2C75" w:rsidRDefault="00FF2C75">
      <w:pPr>
        <w:sectPr w:rsidR="00FF2C75">
          <w:pgSz w:w="11910" w:h="16840"/>
          <w:pgMar w:top="2000" w:right="1160" w:bottom="1040" w:left="1020" w:header="444" w:footer="840" w:gutter="0"/>
          <w:cols w:space="720"/>
        </w:sectPr>
      </w:pPr>
    </w:p>
    <w:p w:rsidR="00FF2C75" w:rsidRDefault="00FF2C75">
      <w:pPr>
        <w:pStyle w:val="BodyText"/>
        <w:spacing w:before="54"/>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9"/>
        <w:gridCol w:w="4256"/>
        <w:gridCol w:w="2545"/>
      </w:tblGrid>
      <w:tr w:rsidR="00FF2C75">
        <w:trPr>
          <w:trHeight w:val="2579"/>
        </w:trPr>
        <w:tc>
          <w:tcPr>
            <w:tcW w:w="2689" w:type="dxa"/>
          </w:tcPr>
          <w:p w:rsidR="00FF2C75" w:rsidRDefault="00FF2C75">
            <w:pPr>
              <w:pStyle w:val="TableParagraph"/>
              <w:spacing w:before="0"/>
              <w:ind w:left="0"/>
              <w:rPr>
                <w:rFonts w:ascii="Times New Roman"/>
                <w:sz w:val="24"/>
              </w:rPr>
            </w:pPr>
          </w:p>
        </w:tc>
        <w:tc>
          <w:tcPr>
            <w:tcW w:w="4256" w:type="dxa"/>
          </w:tcPr>
          <w:p w:rsidR="00FF2C75" w:rsidRDefault="009B32E5">
            <w:pPr>
              <w:pStyle w:val="TableParagraph"/>
              <w:spacing w:before="0"/>
              <w:ind w:left="167" w:right="163"/>
              <w:rPr>
                <w:i/>
                <w:sz w:val="24"/>
              </w:rPr>
            </w:pPr>
            <w:r>
              <w:rPr>
                <w:i/>
                <w:sz w:val="24"/>
              </w:rPr>
              <w:t>problem-solving</w:t>
            </w:r>
            <w:r>
              <w:rPr>
                <w:i/>
                <w:spacing w:val="-13"/>
                <w:sz w:val="24"/>
              </w:rPr>
              <w:t xml:space="preserve"> </w:t>
            </w:r>
            <w:r>
              <w:rPr>
                <w:i/>
                <w:sz w:val="24"/>
              </w:rPr>
              <w:t>strategies</w:t>
            </w:r>
            <w:r>
              <w:rPr>
                <w:i/>
                <w:spacing w:val="-13"/>
                <w:sz w:val="24"/>
              </w:rPr>
              <w:t xml:space="preserve"> </w:t>
            </w:r>
            <w:r>
              <w:rPr>
                <w:i/>
                <w:sz w:val="24"/>
              </w:rPr>
              <w:t>play</w:t>
            </w:r>
            <w:r>
              <w:rPr>
                <w:i/>
                <w:spacing w:val="-15"/>
                <w:sz w:val="24"/>
              </w:rPr>
              <w:t xml:space="preserve"> </w:t>
            </w:r>
            <w:r>
              <w:rPr>
                <w:i/>
                <w:sz w:val="24"/>
              </w:rPr>
              <w:t>more constructively, have better relationships with peers and are more cooperative at home and school. Children can be taught to</w:t>
            </w:r>
            <w:r>
              <w:rPr>
                <w:i/>
                <w:spacing w:val="40"/>
                <w:sz w:val="24"/>
              </w:rPr>
              <w:t xml:space="preserve"> </w:t>
            </w:r>
            <w:r>
              <w:rPr>
                <w:i/>
                <w:sz w:val="24"/>
              </w:rPr>
              <w:t>use appropriate problem-solving strategies that improve their</w:t>
            </w:r>
          </w:p>
          <w:p w:rsidR="00FF2C75" w:rsidRDefault="009B32E5">
            <w:pPr>
              <w:pStyle w:val="TableParagraph"/>
              <w:spacing w:before="0"/>
              <w:ind w:left="167"/>
              <w:rPr>
                <w:i/>
                <w:sz w:val="24"/>
              </w:rPr>
            </w:pPr>
            <w:r>
              <w:rPr>
                <w:i/>
                <w:sz w:val="24"/>
              </w:rPr>
              <w:t>decision-making</w:t>
            </w:r>
            <w:r>
              <w:rPr>
                <w:i/>
                <w:spacing w:val="-4"/>
                <w:sz w:val="24"/>
              </w:rPr>
              <w:t xml:space="preserve"> </w:t>
            </w:r>
            <w:r>
              <w:rPr>
                <w:i/>
                <w:spacing w:val="-2"/>
                <w:sz w:val="24"/>
              </w:rPr>
              <w:t>processes.</w:t>
            </w:r>
          </w:p>
        </w:tc>
        <w:tc>
          <w:tcPr>
            <w:tcW w:w="2545" w:type="dxa"/>
          </w:tcPr>
          <w:p w:rsidR="00FF2C75" w:rsidRDefault="00FF2C75">
            <w:pPr>
              <w:pStyle w:val="TableParagraph"/>
              <w:spacing w:before="0"/>
              <w:ind w:left="0"/>
              <w:rPr>
                <w:rFonts w:ascii="Times New Roman"/>
                <w:sz w:val="24"/>
              </w:rPr>
            </w:pPr>
          </w:p>
        </w:tc>
      </w:tr>
    </w:tbl>
    <w:p w:rsidR="00FF2C75" w:rsidRDefault="009B32E5">
      <w:pPr>
        <w:ind w:left="112"/>
        <w:rPr>
          <w:sz w:val="28"/>
        </w:rPr>
      </w:pPr>
      <w:r>
        <w:rPr>
          <w:sz w:val="28"/>
        </w:rPr>
        <w:t>Total</w:t>
      </w:r>
      <w:r>
        <w:rPr>
          <w:spacing w:val="-6"/>
          <w:sz w:val="28"/>
        </w:rPr>
        <w:t xml:space="preserve"> </w:t>
      </w:r>
      <w:r>
        <w:rPr>
          <w:sz w:val="28"/>
        </w:rPr>
        <w:t>budgeted</w:t>
      </w:r>
      <w:r>
        <w:rPr>
          <w:spacing w:val="-7"/>
          <w:sz w:val="28"/>
        </w:rPr>
        <w:t xml:space="preserve"> </w:t>
      </w:r>
      <w:r>
        <w:rPr>
          <w:sz w:val="28"/>
        </w:rPr>
        <w:t>cost:</w:t>
      </w:r>
      <w:r>
        <w:rPr>
          <w:spacing w:val="-5"/>
          <w:sz w:val="28"/>
        </w:rPr>
        <w:t xml:space="preserve"> </w:t>
      </w:r>
      <w:r>
        <w:rPr>
          <w:spacing w:val="-2"/>
          <w:sz w:val="28"/>
        </w:rPr>
        <w:t>£24,700</w:t>
      </w:r>
    </w:p>
    <w:p w:rsidR="00FF2C75" w:rsidRDefault="00FF2C75">
      <w:pPr>
        <w:rPr>
          <w:sz w:val="28"/>
        </w:rPr>
        <w:sectPr w:rsidR="00FF2C75">
          <w:pgSz w:w="11910" w:h="16840"/>
          <w:pgMar w:top="2000" w:right="1160" w:bottom="1040" w:left="1020" w:header="444" w:footer="840" w:gutter="0"/>
          <w:cols w:space="720"/>
        </w:sectPr>
      </w:pPr>
    </w:p>
    <w:p w:rsidR="00FF2C75" w:rsidRDefault="009B32E5">
      <w:pPr>
        <w:pStyle w:val="Heading1"/>
      </w:pPr>
      <w:r>
        <w:rPr>
          <w:color w:val="0F4F75"/>
        </w:rPr>
        <w:lastRenderedPageBreak/>
        <w:t>Part</w:t>
      </w:r>
      <w:r>
        <w:rPr>
          <w:color w:val="0F4F75"/>
          <w:spacing w:val="-2"/>
        </w:rPr>
        <w:t xml:space="preserve"> </w:t>
      </w:r>
      <w:r>
        <w:rPr>
          <w:color w:val="0F4F75"/>
        </w:rPr>
        <w:t>B:</w:t>
      </w:r>
      <w:r>
        <w:rPr>
          <w:color w:val="0F4F75"/>
          <w:spacing w:val="-2"/>
        </w:rPr>
        <w:t xml:space="preserve"> </w:t>
      </w:r>
      <w:r>
        <w:rPr>
          <w:color w:val="0F4F75"/>
        </w:rPr>
        <w:t>Review</w:t>
      </w:r>
      <w:r>
        <w:rPr>
          <w:color w:val="0F4F75"/>
          <w:spacing w:val="2"/>
        </w:rPr>
        <w:t xml:space="preserve"> </w:t>
      </w:r>
      <w:r>
        <w:rPr>
          <w:color w:val="0F4F75"/>
        </w:rPr>
        <w:t>of</w:t>
      </w:r>
      <w:r>
        <w:rPr>
          <w:color w:val="0F4F75"/>
          <w:spacing w:val="-2"/>
        </w:rPr>
        <w:t xml:space="preserve"> </w:t>
      </w:r>
      <w:r>
        <w:rPr>
          <w:color w:val="0F4F75"/>
        </w:rPr>
        <w:t>the</w:t>
      </w:r>
      <w:r>
        <w:rPr>
          <w:color w:val="0F4F75"/>
          <w:spacing w:val="-1"/>
        </w:rPr>
        <w:t xml:space="preserve"> </w:t>
      </w:r>
      <w:r>
        <w:rPr>
          <w:color w:val="0F4F75"/>
        </w:rPr>
        <w:t>previous</w:t>
      </w:r>
      <w:r>
        <w:rPr>
          <w:color w:val="0F4F75"/>
          <w:spacing w:val="-2"/>
        </w:rPr>
        <w:t xml:space="preserve"> </w:t>
      </w:r>
      <w:r>
        <w:rPr>
          <w:color w:val="0F4F75"/>
        </w:rPr>
        <w:t>academic</w:t>
      </w:r>
      <w:r>
        <w:rPr>
          <w:color w:val="0F4F75"/>
          <w:spacing w:val="-1"/>
        </w:rPr>
        <w:t xml:space="preserve"> </w:t>
      </w:r>
      <w:r>
        <w:rPr>
          <w:color w:val="0F4F75"/>
          <w:spacing w:val="-4"/>
        </w:rPr>
        <w:t>year</w:t>
      </w:r>
    </w:p>
    <w:p w:rsidR="00FF2C75" w:rsidRDefault="00FF2C75">
      <w:pPr>
        <w:pStyle w:val="BodyText"/>
        <w:spacing w:before="67"/>
        <w:rPr>
          <w:b/>
          <w:sz w:val="36"/>
        </w:rPr>
      </w:pPr>
    </w:p>
    <w:p w:rsidR="00FF2C75" w:rsidRDefault="009B32E5">
      <w:pPr>
        <w:pStyle w:val="Heading2"/>
      </w:pPr>
      <w:r>
        <w:rPr>
          <w:color w:val="0F4F75"/>
        </w:rPr>
        <w:t>Outcomes</w:t>
      </w:r>
      <w:r>
        <w:rPr>
          <w:color w:val="0F4F75"/>
          <w:spacing w:val="-14"/>
        </w:rPr>
        <w:t xml:space="preserve"> </w:t>
      </w:r>
      <w:r>
        <w:rPr>
          <w:color w:val="0F4F75"/>
        </w:rPr>
        <w:t>for</w:t>
      </w:r>
      <w:r>
        <w:rPr>
          <w:color w:val="0F4F75"/>
          <w:spacing w:val="-15"/>
        </w:rPr>
        <w:t xml:space="preserve"> </w:t>
      </w:r>
      <w:r>
        <w:rPr>
          <w:color w:val="0F4F75"/>
        </w:rPr>
        <w:t>disadvantaged</w:t>
      </w:r>
      <w:r>
        <w:rPr>
          <w:color w:val="0F4F75"/>
          <w:spacing w:val="-14"/>
        </w:rPr>
        <w:t xml:space="preserve"> </w:t>
      </w:r>
      <w:r>
        <w:rPr>
          <w:color w:val="0F4F75"/>
          <w:spacing w:val="-2"/>
        </w:rPr>
        <w:t>pupils</w:t>
      </w:r>
    </w:p>
    <w:p w:rsidR="00FF2C75" w:rsidRDefault="00FF2C75">
      <w:pPr>
        <w:pStyle w:val="BodyText"/>
        <w:rPr>
          <w:b/>
          <w:sz w:val="20"/>
        </w:rPr>
      </w:pPr>
    </w:p>
    <w:p w:rsidR="00FF2C75" w:rsidRDefault="00FF2C75">
      <w:pPr>
        <w:pStyle w:val="BodyText"/>
        <w:rPr>
          <w:b/>
          <w:sz w:val="20"/>
        </w:rPr>
      </w:pPr>
    </w:p>
    <w:p w:rsidR="00FF2C75" w:rsidRDefault="00FF2C75">
      <w:pPr>
        <w:pStyle w:val="BodyText"/>
        <w:spacing w:before="137"/>
        <w:rPr>
          <w:b/>
          <w:sz w:val="20"/>
        </w:rPr>
      </w:pPr>
    </w:p>
    <w:tbl>
      <w:tblPr>
        <w:tblW w:w="0" w:type="auto"/>
        <w:tblInd w:w="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00"/>
        <w:gridCol w:w="4568"/>
      </w:tblGrid>
      <w:tr w:rsidR="00FF2C75">
        <w:trPr>
          <w:trHeight w:val="395"/>
        </w:trPr>
        <w:tc>
          <w:tcPr>
            <w:tcW w:w="4700" w:type="dxa"/>
            <w:shd w:val="clear" w:color="auto" w:fill="D7E1E9"/>
          </w:tcPr>
          <w:p w:rsidR="00FF2C75" w:rsidRDefault="009B32E5">
            <w:pPr>
              <w:pStyle w:val="TableParagraph"/>
              <w:spacing w:before="55"/>
              <w:ind w:left="165"/>
              <w:rPr>
                <w:b/>
                <w:sz w:val="24"/>
              </w:rPr>
            </w:pPr>
            <w:r>
              <w:rPr>
                <w:b/>
                <w:sz w:val="24"/>
              </w:rPr>
              <w:t xml:space="preserve">Intended </w:t>
            </w:r>
            <w:r>
              <w:rPr>
                <w:b/>
                <w:spacing w:val="-2"/>
                <w:sz w:val="24"/>
              </w:rPr>
              <w:t>outcome</w:t>
            </w:r>
          </w:p>
        </w:tc>
        <w:tc>
          <w:tcPr>
            <w:tcW w:w="4568" w:type="dxa"/>
            <w:shd w:val="clear" w:color="auto" w:fill="D7E1E9"/>
          </w:tcPr>
          <w:p w:rsidR="00FF2C75" w:rsidRDefault="009B32E5">
            <w:pPr>
              <w:pStyle w:val="TableParagraph"/>
              <w:spacing w:before="55"/>
              <w:ind w:left="165"/>
              <w:rPr>
                <w:b/>
                <w:sz w:val="24"/>
              </w:rPr>
            </w:pPr>
            <w:r>
              <w:rPr>
                <w:b/>
                <w:sz w:val="24"/>
              </w:rPr>
              <w:t>Success</w:t>
            </w:r>
            <w:r>
              <w:rPr>
                <w:b/>
                <w:spacing w:val="-4"/>
                <w:sz w:val="24"/>
              </w:rPr>
              <w:t xml:space="preserve"> </w:t>
            </w:r>
            <w:r>
              <w:rPr>
                <w:b/>
                <w:spacing w:val="-2"/>
                <w:sz w:val="24"/>
              </w:rPr>
              <w:t>criteria</w:t>
            </w:r>
          </w:p>
        </w:tc>
      </w:tr>
      <w:tr w:rsidR="00FF2C75">
        <w:trPr>
          <w:trHeight w:val="626"/>
        </w:trPr>
        <w:tc>
          <w:tcPr>
            <w:tcW w:w="4700" w:type="dxa"/>
          </w:tcPr>
          <w:p w:rsidR="00FF2C75" w:rsidRDefault="009B32E5">
            <w:pPr>
              <w:pStyle w:val="TableParagraph"/>
              <w:spacing w:before="56"/>
              <w:ind w:left="165"/>
              <w:rPr>
                <w:sz w:val="24"/>
              </w:rPr>
            </w:pPr>
            <w:r>
              <w:rPr>
                <w:sz w:val="24"/>
              </w:rPr>
              <w:t>1</w:t>
            </w:r>
            <w:r>
              <w:rPr>
                <w:spacing w:val="-2"/>
                <w:sz w:val="24"/>
              </w:rPr>
              <w:t xml:space="preserve"> </w:t>
            </w:r>
            <w:r>
              <w:rPr>
                <w:sz w:val="24"/>
              </w:rPr>
              <w:t>-</w:t>
            </w:r>
            <w:r>
              <w:rPr>
                <w:spacing w:val="-3"/>
                <w:sz w:val="24"/>
              </w:rPr>
              <w:t xml:space="preserve"> </w:t>
            </w:r>
            <w:r>
              <w:rPr>
                <w:sz w:val="24"/>
              </w:rPr>
              <w:t>Reading,</w:t>
            </w:r>
            <w:r>
              <w:rPr>
                <w:spacing w:val="-2"/>
                <w:sz w:val="24"/>
              </w:rPr>
              <w:t xml:space="preserve"> </w:t>
            </w:r>
            <w:r>
              <w:rPr>
                <w:sz w:val="24"/>
              </w:rPr>
              <w:t>writing</w:t>
            </w:r>
            <w:r>
              <w:rPr>
                <w:spacing w:val="-5"/>
                <w:sz w:val="24"/>
              </w:rPr>
              <w:t xml:space="preserve"> </w:t>
            </w:r>
            <w:r>
              <w:rPr>
                <w:sz w:val="24"/>
              </w:rPr>
              <w:t>and</w:t>
            </w:r>
            <w:r>
              <w:rPr>
                <w:spacing w:val="-2"/>
                <w:sz w:val="24"/>
              </w:rPr>
              <w:t xml:space="preserve"> </w:t>
            </w:r>
            <w:r>
              <w:rPr>
                <w:spacing w:val="-4"/>
                <w:sz w:val="24"/>
              </w:rPr>
              <w:t>maths</w:t>
            </w:r>
          </w:p>
        </w:tc>
        <w:tc>
          <w:tcPr>
            <w:tcW w:w="4568" w:type="dxa"/>
          </w:tcPr>
          <w:p w:rsidR="00FF2C75" w:rsidRDefault="009B32E5">
            <w:pPr>
              <w:pStyle w:val="TableParagraph"/>
              <w:spacing w:before="58"/>
              <w:ind w:left="165" w:right="26"/>
            </w:pPr>
            <w:r>
              <w:t>Achieve</w:t>
            </w:r>
            <w:r>
              <w:rPr>
                <w:spacing w:val="-9"/>
              </w:rPr>
              <w:t xml:space="preserve"> </w:t>
            </w:r>
            <w:r>
              <w:t>in-line</w:t>
            </w:r>
            <w:r>
              <w:rPr>
                <w:spacing w:val="-7"/>
              </w:rPr>
              <w:t xml:space="preserve"> </w:t>
            </w:r>
            <w:r>
              <w:t>with</w:t>
            </w:r>
            <w:r>
              <w:rPr>
                <w:spacing w:val="-9"/>
              </w:rPr>
              <w:t xml:space="preserve"> </w:t>
            </w:r>
            <w:r>
              <w:t>or</w:t>
            </w:r>
            <w:r>
              <w:rPr>
                <w:spacing w:val="-7"/>
              </w:rPr>
              <w:t xml:space="preserve"> </w:t>
            </w:r>
            <w:r>
              <w:t>above</w:t>
            </w:r>
            <w:r>
              <w:rPr>
                <w:spacing w:val="-9"/>
              </w:rPr>
              <w:t xml:space="preserve"> </w:t>
            </w:r>
            <w:r>
              <w:t>national average at KS2</w:t>
            </w:r>
          </w:p>
        </w:tc>
      </w:tr>
      <w:tr w:rsidR="00FF2C75">
        <w:trPr>
          <w:trHeight w:val="371"/>
        </w:trPr>
        <w:tc>
          <w:tcPr>
            <w:tcW w:w="4700" w:type="dxa"/>
          </w:tcPr>
          <w:p w:rsidR="00FF2C75" w:rsidRDefault="009B32E5">
            <w:pPr>
              <w:pStyle w:val="TableParagraph"/>
              <w:ind w:left="165"/>
            </w:pPr>
            <w:r>
              <w:t>2 -</w:t>
            </w:r>
            <w:r>
              <w:rPr>
                <w:spacing w:val="-1"/>
              </w:rPr>
              <w:t xml:space="preserve"> </w:t>
            </w:r>
            <w:r>
              <w:rPr>
                <w:spacing w:val="-2"/>
              </w:rPr>
              <w:t>Attendance</w:t>
            </w:r>
          </w:p>
        </w:tc>
        <w:tc>
          <w:tcPr>
            <w:tcW w:w="4568" w:type="dxa"/>
          </w:tcPr>
          <w:p w:rsidR="00FF2C75" w:rsidRDefault="009B32E5">
            <w:pPr>
              <w:pStyle w:val="TableParagraph"/>
              <w:ind w:left="165"/>
            </w:pPr>
            <w:r>
              <w:t>Pupils</w:t>
            </w:r>
            <w:r>
              <w:rPr>
                <w:spacing w:val="-3"/>
              </w:rPr>
              <w:t xml:space="preserve"> </w:t>
            </w:r>
            <w:r>
              <w:t>attendance</w:t>
            </w:r>
            <w:r>
              <w:rPr>
                <w:spacing w:val="-5"/>
              </w:rPr>
              <w:t xml:space="preserve"> </w:t>
            </w:r>
            <w:r>
              <w:t>to</w:t>
            </w:r>
            <w:r>
              <w:rPr>
                <w:spacing w:val="-5"/>
              </w:rPr>
              <w:t xml:space="preserve"> </w:t>
            </w:r>
            <w:r>
              <w:t>be</w:t>
            </w:r>
            <w:r>
              <w:rPr>
                <w:spacing w:val="-5"/>
              </w:rPr>
              <w:t xml:space="preserve"> </w:t>
            </w:r>
            <w:r>
              <w:rPr>
                <w:spacing w:val="-4"/>
              </w:rPr>
              <w:t>96%+</w:t>
            </w:r>
          </w:p>
        </w:tc>
      </w:tr>
      <w:tr w:rsidR="00FF2C75">
        <w:trPr>
          <w:trHeight w:val="940"/>
        </w:trPr>
        <w:tc>
          <w:tcPr>
            <w:tcW w:w="4700" w:type="dxa"/>
          </w:tcPr>
          <w:p w:rsidR="00FF2C75" w:rsidRDefault="009B32E5">
            <w:pPr>
              <w:pStyle w:val="TableParagraph"/>
              <w:spacing w:before="60"/>
              <w:ind w:left="165"/>
            </w:pPr>
            <w:r>
              <w:t>3</w:t>
            </w:r>
            <w:r>
              <w:rPr>
                <w:spacing w:val="-3"/>
              </w:rPr>
              <w:t xml:space="preserve"> </w:t>
            </w:r>
            <w:r>
              <w:t>-</w:t>
            </w:r>
            <w:r>
              <w:rPr>
                <w:spacing w:val="-3"/>
              </w:rPr>
              <w:t xml:space="preserve"> </w:t>
            </w:r>
            <w:r>
              <w:t>Pupils</w:t>
            </w:r>
            <w:r>
              <w:rPr>
                <w:spacing w:val="-1"/>
              </w:rPr>
              <w:t xml:space="preserve"> </w:t>
            </w:r>
            <w:r>
              <w:t>will</w:t>
            </w:r>
            <w:r>
              <w:rPr>
                <w:spacing w:val="-2"/>
              </w:rPr>
              <w:t xml:space="preserve"> </w:t>
            </w:r>
            <w:r>
              <w:t>be</w:t>
            </w:r>
            <w:r>
              <w:rPr>
                <w:spacing w:val="-2"/>
              </w:rPr>
              <w:t xml:space="preserve"> </w:t>
            </w:r>
            <w:r>
              <w:t>ready</w:t>
            </w:r>
            <w:r>
              <w:rPr>
                <w:spacing w:val="-4"/>
              </w:rPr>
              <w:t xml:space="preserve"> </w:t>
            </w:r>
            <w:r>
              <w:t>to</w:t>
            </w:r>
            <w:r>
              <w:rPr>
                <w:spacing w:val="-4"/>
              </w:rPr>
              <w:t xml:space="preserve"> </w:t>
            </w:r>
            <w:r>
              <w:rPr>
                <w:spacing w:val="-2"/>
              </w:rPr>
              <w:t>learn</w:t>
            </w:r>
          </w:p>
        </w:tc>
        <w:tc>
          <w:tcPr>
            <w:tcW w:w="4568" w:type="dxa"/>
          </w:tcPr>
          <w:p w:rsidR="00FF2C75" w:rsidRDefault="009B32E5">
            <w:pPr>
              <w:pStyle w:val="TableParagraph"/>
              <w:spacing w:before="60"/>
              <w:ind w:left="165"/>
            </w:pPr>
            <w:r>
              <w:t>Pupils</w:t>
            </w:r>
            <w:r>
              <w:rPr>
                <w:spacing w:val="-6"/>
              </w:rPr>
              <w:t xml:space="preserve"> </w:t>
            </w:r>
            <w:r>
              <w:t>will</w:t>
            </w:r>
            <w:r>
              <w:rPr>
                <w:spacing w:val="-4"/>
              </w:rPr>
              <w:t xml:space="preserve"> </w:t>
            </w:r>
            <w:r>
              <w:t>have</w:t>
            </w:r>
            <w:r>
              <w:rPr>
                <w:spacing w:val="-5"/>
              </w:rPr>
              <w:t xml:space="preserve"> </w:t>
            </w:r>
            <w:r>
              <w:t>good</w:t>
            </w:r>
            <w:r>
              <w:rPr>
                <w:spacing w:val="-6"/>
              </w:rPr>
              <w:t xml:space="preserve"> </w:t>
            </w:r>
            <w:r>
              <w:t>mental</w:t>
            </w:r>
            <w:r>
              <w:rPr>
                <w:spacing w:val="-4"/>
              </w:rPr>
              <w:t xml:space="preserve"> </w:t>
            </w:r>
            <w:r>
              <w:rPr>
                <w:spacing w:val="-2"/>
              </w:rPr>
              <w:t>health</w:t>
            </w:r>
          </w:p>
          <w:p w:rsidR="00FF2C75" w:rsidRDefault="009B32E5">
            <w:pPr>
              <w:pStyle w:val="TableParagraph"/>
              <w:spacing w:before="59"/>
              <w:ind w:left="165" w:right="26"/>
            </w:pPr>
            <w:r>
              <w:t>Achieve</w:t>
            </w:r>
            <w:r>
              <w:rPr>
                <w:spacing w:val="-9"/>
              </w:rPr>
              <w:t xml:space="preserve"> </w:t>
            </w:r>
            <w:r>
              <w:t>in-line</w:t>
            </w:r>
            <w:r>
              <w:rPr>
                <w:spacing w:val="-7"/>
              </w:rPr>
              <w:t xml:space="preserve"> </w:t>
            </w:r>
            <w:r>
              <w:t>with</w:t>
            </w:r>
            <w:r>
              <w:rPr>
                <w:spacing w:val="-9"/>
              </w:rPr>
              <w:t xml:space="preserve"> </w:t>
            </w:r>
            <w:r>
              <w:t>or</w:t>
            </w:r>
            <w:r>
              <w:rPr>
                <w:spacing w:val="-7"/>
              </w:rPr>
              <w:t xml:space="preserve"> </w:t>
            </w:r>
            <w:r>
              <w:t>above</w:t>
            </w:r>
            <w:r>
              <w:rPr>
                <w:spacing w:val="-9"/>
              </w:rPr>
              <w:t xml:space="preserve"> </w:t>
            </w:r>
            <w:r>
              <w:t>national average at KS2</w:t>
            </w:r>
          </w:p>
        </w:tc>
      </w:tr>
    </w:tbl>
    <w:p w:rsidR="00FF2C75" w:rsidRDefault="00FF2C75">
      <w:pPr>
        <w:pStyle w:val="BodyText"/>
        <w:rPr>
          <w:b/>
          <w:sz w:val="22"/>
        </w:rPr>
      </w:pPr>
    </w:p>
    <w:p w:rsidR="00FF2C75" w:rsidRDefault="00FF2C75">
      <w:pPr>
        <w:pStyle w:val="BodyText"/>
        <w:rPr>
          <w:b/>
          <w:sz w:val="22"/>
        </w:rPr>
      </w:pPr>
    </w:p>
    <w:p w:rsidR="00FF2C75" w:rsidRDefault="00FF2C75">
      <w:pPr>
        <w:pStyle w:val="BodyText"/>
        <w:rPr>
          <w:b/>
          <w:sz w:val="22"/>
        </w:rPr>
      </w:pPr>
    </w:p>
    <w:p w:rsidR="00FF2C75" w:rsidRDefault="00FF2C75">
      <w:pPr>
        <w:pStyle w:val="BodyText"/>
        <w:spacing w:before="128"/>
        <w:rPr>
          <w:b/>
          <w:sz w:val="22"/>
        </w:rPr>
      </w:pPr>
    </w:p>
    <w:p w:rsidR="00FF2C75" w:rsidRDefault="009B32E5">
      <w:pPr>
        <w:pStyle w:val="ListParagraph"/>
        <w:numPr>
          <w:ilvl w:val="0"/>
          <w:numId w:val="1"/>
        </w:numPr>
        <w:tabs>
          <w:tab w:val="left" w:pos="535"/>
        </w:tabs>
        <w:ind w:hanging="360"/>
        <w:rPr>
          <w:b/>
        </w:rPr>
      </w:pPr>
      <w:r>
        <w:rPr>
          <w:noProof/>
          <w:lang w:val="en-GB" w:eastAsia="en-GB"/>
        </w:rPr>
        <mc:AlternateContent>
          <mc:Choice Requires="wps">
            <w:drawing>
              <wp:anchor distT="0" distB="0" distL="0" distR="0" simplePos="0" relativeHeight="487319552" behindDoc="1" locked="0" layoutInCell="1" allowOverlap="1">
                <wp:simplePos x="0" y="0"/>
                <wp:positionH relativeFrom="page">
                  <wp:posOffset>719328</wp:posOffset>
                </wp:positionH>
                <wp:positionV relativeFrom="paragraph">
                  <wp:posOffset>-2605223</wp:posOffset>
                </wp:positionV>
                <wp:extent cx="6036310" cy="697230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6310" cy="6972300"/>
                        </a:xfrm>
                        <a:custGeom>
                          <a:avLst/>
                          <a:gdLst/>
                          <a:ahLst/>
                          <a:cxnLst/>
                          <a:rect l="l" t="t" r="r" b="b"/>
                          <a:pathLst>
                            <a:path w="6036310" h="6972300">
                              <a:moveTo>
                                <a:pt x="6096" y="6223"/>
                              </a:moveTo>
                              <a:lnTo>
                                <a:pt x="0" y="6223"/>
                              </a:lnTo>
                              <a:lnTo>
                                <a:pt x="0" y="6965696"/>
                              </a:lnTo>
                              <a:lnTo>
                                <a:pt x="6096" y="6965696"/>
                              </a:lnTo>
                              <a:lnTo>
                                <a:pt x="6096" y="6223"/>
                              </a:lnTo>
                              <a:close/>
                            </a:path>
                            <a:path w="6036310" h="6972300">
                              <a:moveTo>
                                <a:pt x="6030201" y="6965709"/>
                              </a:moveTo>
                              <a:lnTo>
                                <a:pt x="6096" y="6965709"/>
                              </a:lnTo>
                              <a:lnTo>
                                <a:pt x="0" y="6965709"/>
                              </a:lnTo>
                              <a:lnTo>
                                <a:pt x="0" y="6971792"/>
                              </a:lnTo>
                              <a:lnTo>
                                <a:pt x="6096" y="6971792"/>
                              </a:lnTo>
                              <a:lnTo>
                                <a:pt x="6030201" y="6971792"/>
                              </a:lnTo>
                              <a:lnTo>
                                <a:pt x="6030201" y="6965709"/>
                              </a:lnTo>
                              <a:close/>
                            </a:path>
                            <a:path w="6036310" h="6972300">
                              <a:moveTo>
                                <a:pt x="6030201" y="0"/>
                              </a:moveTo>
                              <a:lnTo>
                                <a:pt x="6096" y="0"/>
                              </a:lnTo>
                              <a:lnTo>
                                <a:pt x="0" y="0"/>
                              </a:lnTo>
                              <a:lnTo>
                                <a:pt x="0" y="6096"/>
                              </a:lnTo>
                              <a:lnTo>
                                <a:pt x="6096" y="6096"/>
                              </a:lnTo>
                              <a:lnTo>
                                <a:pt x="6030201" y="6096"/>
                              </a:lnTo>
                              <a:lnTo>
                                <a:pt x="6030201" y="0"/>
                              </a:lnTo>
                              <a:close/>
                            </a:path>
                            <a:path w="6036310" h="6972300">
                              <a:moveTo>
                                <a:pt x="6036297" y="6965709"/>
                              </a:moveTo>
                              <a:lnTo>
                                <a:pt x="6030214" y="6965709"/>
                              </a:lnTo>
                              <a:lnTo>
                                <a:pt x="6030214" y="6971792"/>
                              </a:lnTo>
                              <a:lnTo>
                                <a:pt x="6036297" y="6971792"/>
                              </a:lnTo>
                              <a:lnTo>
                                <a:pt x="6036297" y="6965709"/>
                              </a:lnTo>
                              <a:close/>
                            </a:path>
                            <a:path w="6036310" h="6972300">
                              <a:moveTo>
                                <a:pt x="6036297" y="6223"/>
                              </a:moveTo>
                              <a:lnTo>
                                <a:pt x="6030214" y="6223"/>
                              </a:lnTo>
                              <a:lnTo>
                                <a:pt x="6030214" y="6965696"/>
                              </a:lnTo>
                              <a:lnTo>
                                <a:pt x="6036297" y="6965696"/>
                              </a:lnTo>
                              <a:lnTo>
                                <a:pt x="6036297" y="6223"/>
                              </a:lnTo>
                              <a:close/>
                            </a:path>
                            <a:path w="6036310" h="6972300">
                              <a:moveTo>
                                <a:pt x="6036297" y="0"/>
                              </a:moveTo>
                              <a:lnTo>
                                <a:pt x="6030214" y="0"/>
                              </a:lnTo>
                              <a:lnTo>
                                <a:pt x="6030214" y="6096"/>
                              </a:lnTo>
                              <a:lnTo>
                                <a:pt x="6036297" y="6096"/>
                              </a:lnTo>
                              <a:lnTo>
                                <a:pt x="603629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6.640003pt;margin-top:-205.135727pt;width:475.3pt;height:549pt;mso-position-horizontal-relative:page;mso-position-vertical-relative:paragraph;z-index:-15996928" id="docshape5" coordorigin="1133,-4103" coordsize="9506,10980" path="m1142,-4093l1133,-4093,1133,6867,1142,6867,1142,-4093xm10629,6867l1142,6867,1133,6867,1133,6876,1142,6876,10629,6876,10629,6867xm10629,-4103l1142,-4103,1133,-4103,1133,-4093,1142,-4093,10629,-4093,10629,-4103xm10639,6867l10629,6867,10629,6876,10639,6876,10639,6867xm10639,-4093l10629,-4093,10629,6867,10639,6867,10639,-4093xm10639,-4103l10629,-4103,10629,-4093,10639,-4093,10639,-4103xe" filled="true" fillcolor="#000000" stroked="false">
                <v:path arrowok="t"/>
                <v:fill type="solid"/>
                <w10:wrap type="none"/>
              </v:shape>
            </w:pict>
          </mc:Fallback>
        </mc:AlternateContent>
      </w:r>
      <w:r>
        <w:rPr>
          <w:b/>
        </w:rPr>
        <w:t>Achieve</w:t>
      </w:r>
      <w:r>
        <w:rPr>
          <w:b/>
          <w:spacing w:val="-3"/>
        </w:rPr>
        <w:t xml:space="preserve"> </w:t>
      </w:r>
      <w:r>
        <w:rPr>
          <w:b/>
        </w:rPr>
        <w:t>in-line</w:t>
      </w:r>
      <w:r>
        <w:rPr>
          <w:b/>
          <w:spacing w:val="-7"/>
        </w:rPr>
        <w:t xml:space="preserve"> </w:t>
      </w:r>
      <w:r>
        <w:rPr>
          <w:b/>
        </w:rPr>
        <w:t>with</w:t>
      </w:r>
      <w:r>
        <w:rPr>
          <w:b/>
          <w:spacing w:val="-4"/>
        </w:rPr>
        <w:t xml:space="preserve"> </w:t>
      </w:r>
      <w:r>
        <w:rPr>
          <w:b/>
        </w:rPr>
        <w:t>or</w:t>
      </w:r>
      <w:r>
        <w:rPr>
          <w:b/>
          <w:spacing w:val="-6"/>
        </w:rPr>
        <w:t xml:space="preserve"> </w:t>
      </w:r>
      <w:r>
        <w:rPr>
          <w:b/>
        </w:rPr>
        <w:t>above</w:t>
      </w:r>
      <w:r>
        <w:rPr>
          <w:b/>
          <w:spacing w:val="-3"/>
        </w:rPr>
        <w:t xml:space="preserve"> </w:t>
      </w:r>
      <w:r>
        <w:rPr>
          <w:b/>
        </w:rPr>
        <w:t>national</w:t>
      </w:r>
      <w:r>
        <w:rPr>
          <w:b/>
          <w:spacing w:val="-3"/>
        </w:rPr>
        <w:t xml:space="preserve"> </w:t>
      </w:r>
      <w:r>
        <w:rPr>
          <w:b/>
        </w:rPr>
        <w:t>average</w:t>
      </w:r>
      <w:r>
        <w:rPr>
          <w:b/>
          <w:spacing w:val="-2"/>
        </w:rPr>
        <w:t xml:space="preserve"> </w:t>
      </w:r>
      <w:r>
        <w:rPr>
          <w:b/>
        </w:rPr>
        <w:t>at</w:t>
      </w:r>
      <w:r>
        <w:rPr>
          <w:b/>
          <w:spacing w:val="-3"/>
        </w:rPr>
        <w:t xml:space="preserve"> </w:t>
      </w:r>
      <w:r>
        <w:rPr>
          <w:b/>
          <w:spacing w:val="-5"/>
        </w:rPr>
        <w:t>KS2</w:t>
      </w:r>
    </w:p>
    <w:p w:rsidR="00FF2C75" w:rsidRDefault="009B32E5">
      <w:pPr>
        <w:pStyle w:val="BodyText"/>
        <w:spacing w:before="44" w:line="288" w:lineRule="auto"/>
        <w:ind w:left="228" w:right="1528"/>
      </w:pPr>
      <w:r>
        <w:t>Currently 12.5% of PP children are pupils with SEND (Nationally 17.1%) PP</w:t>
      </w:r>
      <w:r>
        <w:rPr>
          <w:spacing w:val="-3"/>
        </w:rPr>
        <w:t xml:space="preserve"> </w:t>
      </w:r>
      <w:r>
        <w:t>pupils</w:t>
      </w:r>
      <w:r>
        <w:rPr>
          <w:spacing w:val="-3"/>
        </w:rPr>
        <w:t xml:space="preserve"> </w:t>
      </w:r>
      <w:r>
        <w:t>are</w:t>
      </w:r>
      <w:r>
        <w:rPr>
          <w:spacing w:val="-3"/>
        </w:rPr>
        <w:t xml:space="preserve"> </w:t>
      </w:r>
      <w:r>
        <w:t>still</w:t>
      </w:r>
      <w:r>
        <w:rPr>
          <w:spacing w:val="-4"/>
        </w:rPr>
        <w:t xml:space="preserve"> </w:t>
      </w:r>
      <w:r>
        <w:t>not</w:t>
      </w:r>
      <w:r>
        <w:rPr>
          <w:spacing w:val="-5"/>
        </w:rPr>
        <w:t xml:space="preserve"> </w:t>
      </w:r>
      <w:r>
        <w:t>achieving</w:t>
      </w:r>
      <w:r>
        <w:rPr>
          <w:spacing w:val="-1"/>
        </w:rPr>
        <w:t xml:space="preserve"> </w:t>
      </w:r>
      <w:r>
        <w:t>inline</w:t>
      </w:r>
      <w:r>
        <w:rPr>
          <w:spacing w:val="-2"/>
        </w:rPr>
        <w:t xml:space="preserve"> </w:t>
      </w:r>
      <w:r>
        <w:t>with</w:t>
      </w:r>
      <w:r>
        <w:rPr>
          <w:spacing w:val="-3"/>
        </w:rPr>
        <w:t xml:space="preserve"> </w:t>
      </w:r>
      <w:r>
        <w:t>their</w:t>
      </w:r>
      <w:r>
        <w:rPr>
          <w:spacing w:val="-5"/>
        </w:rPr>
        <w:t xml:space="preserve"> </w:t>
      </w:r>
      <w:r>
        <w:t>peers.</w:t>
      </w:r>
      <w:r>
        <w:rPr>
          <w:spacing w:val="-6"/>
        </w:rPr>
        <w:t xml:space="preserve"> </w:t>
      </w:r>
      <w:r>
        <w:t>The</w:t>
      </w:r>
      <w:r>
        <w:rPr>
          <w:spacing w:val="-3"/>
        </w:rPr>
        <w:t xml:space="preserve"> </w:t>
      </w:r>
      <w:r>
        <w:t>gap</w:t>
      </w:r>
      <w:r>
        <w:rPr>
          <w:spacing w:val="-3"/>
        </w:rPr>
        <w:t xml:space="preserve"> </w:t>
      </w:r>
      <w:r>
        <w:t>is</w:t>
      </w:r>
      <w:r>
        <w:rPr>
          <w:spacing w:val="-3"/>
        </w:rPr>
        <w:t xml:space="preserve"> </w:t>
      </w:r>
      <w:r>
        <w:t>widening. Next Steps:</w:t>
      </w:r>
    </w:p>
    <w:p w:rsidR="00FF2C75" w:rsidRDefault="009B32E5">
      <w:pPr>
        <w:pStyle w:val="BodyText"/>
        <w:spacing w:before="241"/>
        <w:ind w:left="228"/>
      </w:pPr>
      <w:r>
        <w:t>We</w:t>
      </w:r>
      <w:r>
        <w:rPr>
          <w:spacing w:val="-4"/>
        </w:rPr>
        <w:t xml:space="preserve"> </w:t>
      </w:r>
      <w:r>
        <w:t>will</w:t>
      </w:r>
      <w:r>
        <w:rPr>
          <w:spacing w:val="-2"/>
        </w:rPr>
        <w:t xml:space="preserve"> </w:t>
      </w:r>
      <w:r>
        <w:t>continue</w:t>
      </w:r>
      <w:r>
        <w:rPr>
          <w:spacing w:val="-3"/>
        </w:rPr>
        <w:t xml:space="preserve"> </w:t>
      </w:r>
      <w:r>
        <w:t>to</w:t>
      </w:r>
      <w:r>
        <w:rPr>
          <w:spacing w:val="-4"/>
        </w:rPr>
        <w:t xml:space="preserve"> </w:t>
      </w:r>
      <w:r>
        <w:t>focus</w:t>
      </w:r>
      <w:r>
        <w:rPr>
          <w:spacing w:val="-1"/>
        </w:rPr>
        <w:t xml:space="preserve"> </w:t>
      </w:r>
      <w:r>
        <w:t>on</w:t>
      </w:r>
      <w:r>
        <w:rPr>
          <w:spacing w:val="-4"/>
        </w:rPr>
        <w:t xml:space="preserve"> </w:t>
      </w:r>
      <w:r>
        <w:t>attainment</w:t>
      </w:r>
      <w:r>
        <w:rPr>
          <w:spacing w:val="-3"/>
        </w:rPr>
        <w:t xml:space="preserve"> </w:t>
      </w:r>
      <w:r>
        <w:t>for</w:t>
      </w:r>
      <w:r>
        <w:rPr>
          <w:spacing w:val="-5"/>
        </w:rPr>
        <w:t xml:space="preserve"> </w:t>
      </w:r>
      <w:r>
        <w:t>PP</w:t>
      </w:r>
      <w:r>
        <w:rPr>
          <w:spacing w:val="-1"/>
        </w:rPr>
        <w:t xml:space="preserve"> </w:t>
      </w:r>
      <w:r>
        <w:t>children</w:t>
      </w:r>
      <w:r>
        <w:rPr>
          <w:spacing w:val="-4"/>
        </w:rPr>
        <w:t xml:space="preserve"> </w:t>
      </w:r>
      <w:r>
        <w:t>next</w:t>
      </w:r>
      <w:r>
        <w:rPr>
          <w:spacing w:val="-1"/>
        </w:rPr>
        <w:t xml:space="preserve"> </w:t>
      </w:r>
      <w:r>
        <w:rPr>
          <w:spacing w:val="-2"/>
        </w:rPr>
        <w:t>year.</w:t>
      </w:r>
    </w:p>
    <w:p w:rsidR="00FF2C75" w:rsidRDefault="00FF2C75">
      <w:pPr>
        <w:pStyle w:val="BodyText"/>
        <w:spacing w:before="19"/>
      </w:pPr>
    </w:p>
    <w:p w:rsidR="00FF2C75" w:rsidRDefault="009B32E5">
      <w:pPr>
        <w:pStyle w:val="ListParagraph"/>
        <w:numPr>
          <w:ilvl w:val="0"/>
          <w:numId w:val="1"/>
        </w:numPr>
        <w:tabs>
          <w:tab w:val="left" w:pos="535"/>
        </w:tabs>
        <w:ind w:hanging="360"/>
        <w:rPr>
          <w:b/>
        </w:rPr>
      </w:pPr>
      <w:r>
        <w:rPr>
          <w:b/>
        </w:rPr>
        <w:t>Pupils</w:t>
      </w:r>
      <w:r>
        <w:rPr>
          <w:b/>
          <w:spacing w:val="-4"/>
        </w:rPr>
        <w:t xml:space="preserve"> </w:t>
      </w:r>
      <w:r>
        <w:rPr>
          <w:b/>
        </w:rPr>
        <w:t>attendance</w:t>
      </w:r>
      <w:r>
        <w:rPr>
          <w:b/>
          <w:spacing w:val="-4"/>
        </w:rPr>
        <w:t xml:space="preserve"> </w:t>
      </w:r>
      <w:r>
        <w:rPr>
          <w:b/>
        </w:rPr>
        <w:t>to</w:t>
      </w:r>
      <w:r>
        <w:rPr>
          <w:b/>
          <w:spacing w:val="-5"/>
        </w:rPr>
        <w:t xml:space="preserve"> </w:t>
      </w:r>
      <w:r>
        <w:rPr>
          <w:b/>
        </w:rPr>
        <w:t>be</w:t>
      </w:r>
      <w:r>
        <w:rPr>
          <w:b/>
          <w:spacing w:val="-3"/>
        </w:rPr>
        <w:t xml:space="preserve"> </w:t>
      </w:r>
      <w:r>
        <w:rPr>
          <w:b/>
          <w:spacing w:val="-4"/>
        </w:rPr>
        <w:t>96%+</w:t>
      </w:r>
    </w:p>
    <w:p w:rsidR="00FF2C75" w:rsidRDefault="009B32E5">
      <w:pPr>
        <w:spacing w:before="46"/>
        <w:ind w:left="228"/>
      </w:pPr>
      <w:r>
        <w:t>Current</w:t>
      </w:r>
      <w:r>
        <w:rPr>
          <w:spacing w:val="-6"/>
        </w:rPr>
        <w:t xml:space="preserve"> </w:t>
      </w:r>
      <w:r>
        <w:t>attendance</w:t>
      </w:r>
      <w:r>
        <w:rPr>
          <w:spacing w:val="-9"/>
        </w:rPr>
        <w:t xml:space="preserve"> </w:t>
      </w:r>
      <w:r>
        <w:t>for</w:t>
      </w:r>
      <w:r>
        <w:rPr>
          <w:spacing w:val="-3"/>
        </w:rPr>
        <w:t xml:space="preserve"> </w:t>
      </w:r>
      <w:r>
        <w:t>PP</w:t>
      </w:r>
      <w:r>
        <w:rPr>
          <w:spacing w:val="-5"/>
        </w:rPr>
        <w:t xml:space="preserve"> </w:t>
      </w:r>
      <w:r>
        <w:t>children</w:t>
      </w:r>
      <w:r>
        <w:rPr>
          <w:spacing w:val="-4"/>
        </w:rPr>
        <w:t xml:space="preserve"> </w:t>
      </w:r>
      <w:r>
        <w:t>is</w:t>
      </w:r>
      <w:r>
        <w:rPr>
          <w:spacing w:val="-3"/>
        </w:rPr>
        <w:t xml:space="preserve"> </w:t>
      </w:r>
      <w:r>
        <w:rPr>
          <w:spacing w:val="-5"/>
        </w:rPr>
        <w:t>92%</w:t>
      </w:r>
    </w:p>
    <w:p w:rsidR="00FF2C75" w:rsidRDefault="009B32E5">
      <w:pPr>
        <w:spacing w:before="52"/>
        <w:ind w:left="228"/>
      </w:pPr>
      <w:r>
        <w:t>One</w:t>
      </w:r>
      <w:r>
        <w:rPr>
          <w:spacing w:val="-4"/>
        </w:rPr>
        <w:t xml:space="preserve"> </w:t>
      </w:r>
      <w:r>
        <w:t>pupil</w:t>
      </w:r>
      <w:r>
        <w:rPr>
          <w:spacing w:val="-3"/>
        </w:rPr>
        <w:t xml:space="preserve"> </w:t>
      </w:r>
      <w:r>
        <w:t>on</w:t>
      </w:r>
      <w:r>
        <w:rPr>
          <w:spacing w:val="-6"/>
        </w:rPr>
        <w:t xml:space="preserve"> </w:t>
      </w:r>
      <w:r>
        <w:t>a</w:t>
      </w:r>
      <w:r>
        <w:rPr>
          <w:spacing w:val="-3"/>
        </w:rPr>
        <w:t xml:space="preserve"> </w:t>
      </w:r>
      <w:r>
        <w:t>part</w:t>
      </w:r>
      <w:r>
        <w:rPr>
          <w:spacing w:val="-4"/>
        </w:rPr>
        <w:t xml:space="preserve"> </w:t>
      </w:r>
      <w:r>
        <w:t>time</w:t>
      </w:r>
      <w:r>
        <w:rPr>
          <w:spacing w:val="-5"/>
        </w:rPr>
        <w:t xml:space="preserve"> </w:t>
      </w:r>
      <w:r>
        <w:t>timetable</w:t>
      </w:r>
      <w:r>
        <w:rPr>
          <w:spacing w:val="-6"/>
        </w:rPr>
        <w:t xml:space="preserve"> </w:t>
      </w:r>
      <w:r>
        <w:t>has</w:t>
      </w:r>
      <w:r>
        <w:rPr>
          <w:spacing w:val="-2"/>
        </w:rPr>
        <w:t xml:space="preserve"> </w:t>
      </w:r>
      <w:r>
        <w:t>low</w:t>
      </w:r>
      <w:r>
        <w:rPr>
          <w:spacing w:val="-6"/>
        </w:rPr>
        <w:t xml:space="preserve"> </w:t>
      </w:r>
      <w:r>
        <w:t>attendance</w:t>
      </w:r>
      <w:r>
        <w:rPr>
          <w:spacing w:val="-4"/>
        </w:rPr>
        <w:t xml:space="preserve"> </w:t>
      </w:r>
      <w:r>
        <w:t>and</w:t>
      </w:r>
      <w:r>
        <w:rPr>
          <w:spacing w:val="-5"/>
        </w:rPr>
        <w:t xml:space="preserve"> </w:t>
      </w:r>
      <w:r>
        <w:t>this</w:t>
      </w:r>
      <w:r>
        <w:rPr>
          <w:spacing w:val="-2"/>
        </w:rPr>
        <w:t xml:space="preserve"> </w:t>
      </w:r>
      <w:r>
        <w:t>affects</w:t>
      </w:r>
      <w:r>
        <w:rPr>
          <w:spacing w:val="-6"/>
        </w:rPr>
        <w:t xml:space="preserve"> </w:t>
      </w:r>
      <w:r>
        <w:t>data</w:t>
      </w:r>
      <w:r>
        <w:rPr>
          <w:spacing w:val="-3"/>
        </w:rPr>
        <w:t xml:space="preserve"> </w:t>
      </w:r>
      <w:r>
        <w:t>as</w:t>
      </w:r>
      <w:r>
        <w:rPr>
          <w:spacing w:val="-2"/>
        </w:rPr>
        <w:t xml:space="preserve"> well.</w:t>
      </w:r>
    </w:p>
    <w:p w:rsidR="00FF2C75" w:rsidRDefault="009B32E5">
      <w:pPr>
        <w:pStyle w:val="BodyText"/>
        <w:spacing w:before="47"/>
        <w:ind w:left="228"/>
      </w:pPr>
      <w:r>
        <w:t>Next</w:t>
      </w:r>
      <w:r>
        <w:rPr>
          <w:spacing w:val="-8"/>
        </w:rPr>
        <w:t xml:space="preserve"> </w:t>
      </w:r>
      <w:r>
        <w:rPr>
          <w:spacing w:val="-2"/>
        </w:rPr>
        <w:t>Steps:</w:t>
      </w:r>
    </w:p>
    <w:p w:rsidR="00FF2C75" w:rsidRDefault="009B32E5">
      <w:pPr>
        <w:pStyle w:val="BodyText"/>
        <w:spacing w:before="56"/>
        <w:ind w:left="228"/>
      </w:pPr>
      <w:r>
        <w:t>This</w:t>
      </w:r>
      <w:r>
        <w:rPr>
          <w:spacing w:val="-2"/>
        </w:rPr>
        <w:t xml:space="preserve"> </w:t>
      </w:r>
      <w:r>
        <w:t>will</w:t>
      </w:r>
      <w:r>
        <w:rPr>
          <w:spacing w:val="-2"/>
        </w:rPr>
        <w:t xml:space="preserve"> </w:t>
      </w:r>
      <w:r>
        <w:t>continue</w:t>
      </w:r>
      <w:r>
        <w:rPr>
          <w:spacing w:val="-2"/>
        </w:rPr>
        <w:t xml:space="preserve"> </w:t>
      </w:r>
      <w:r>
        <w:t>to</w:t>
      </w:r>
      <w:r>
        <w:rPr>
          <w:spacing w:val="-4"/>
        </w:rPr>
        <w:t xml:space="preserve"> </w:t>
      </w:r>
      <w:r>
        <w:t>be</w:t>
      </w:r>
      <w:r>
        <w:rPr>
          <w:spacing w:val="-4"/>
        </w:rPr>
        <w:t xml:space="preserve"> </w:t>
      </w:r>
      <w:r>
        <w:t>a</w:t>
      </w:r>
      <w:r>
        <w:rPr>
          <w:spacing w:val="-3"/>
        </w:rPr>
        <w:t xml:space="preserve"> </w:t>
      </w:r>
      <w:r>
        <w:t>focus,</w:t>
      </w:r>
      <w:r>
        <w:rPr>
          <w:spacing w:val="-3"/>
        </w:rPr>
        <w:t xml:space="preserve"> </w:t>
      </w:r>
      <w:r>
        <w:t>and</w:t>
      </w:r>
      <w:r>
        <w:rPr>
          <w:spacing w:val="-4"/>
        </w:rPr>
        <w:t xml:space="preserve"> </w:t>
      </w:r>
      <w:r>
        <w:t>supported</w:t>
      </w:r>
      <w:r>
        <w:rPr>
          <w:spacing w:val="-2"/>
        </w:rPr>
        <w:t xml:space="preserve"> </w:t>
      </w:r>
      <w:r>
        <w:t>by</w:t>
      </w:r>
      <w:r>
        <w:rPr>
          <w:spacing w:val="-5"/>
        </w:rPr>
        <w:t xml:space="preserve"> </w:t>
      </w:r>
      <w:r>
        <w:t>County</w:t>
      </w:r>
      <w:r>
        <w:rPr>
          <w:spacing w:val="-4"/>
        </w:rPr>
        <w:t xml:space="preserve"> </w:t>
      </w:r>
      <w:r>
        <w:t>Attendance</w:t>
      </w:r>
      <w:r>
        <w:rPr>
          <w:spacing w:val="-2"/>
        </w:rPr>
        <w:t xml:space="preserve"> team.</w:t>
      </w:r>
    </w:p>
    <w:p w:rsidR="00FF2C75" w:rsidRDefault="00FF2C75">
      <w:pPr>
        <w:pStyle w:val="BodyText"/>
      </w:pPr>
    </w:p>
    <w:p w:rsidR="00FF2C75" w:rsidRDefault="00FF2C75">
      <w:pPr>
        <w:pStyle w:val="BodyText"/>
        <w:spacing w:before="75"/>
      </w:pPr>
    </w:p>
    <w:p w:rsidR="00FF2C75" w:rsidRDefault="009B32E5">
      <w:pPr>
        <w:pStyle w:val="ListParagraph"/>
        <w:numPr>
          <w:ilvl w:val="1"/>
          <w:numId w:val="1"/>
        </w:numPr>
        <w:tabs>
          <w:tab w:val="left" w:pos="674"/>
        </w:tabs>
        <w:spacing w:line="276" w:lineRule="auto"/>
        <w:ind w:right="376"/>
        <w:rPr>
          <w:b/>
        </w:rPr>
      </w:pPr>
      <w:r>
        <w:rPr>
          <w:b/>
        </w:rPr>
        <w:t>Pupils</w:t>
      </w:r>
      <w:r>
        <w:rPr>
          <w:b/>
          <w:spacing w:val="-7"/>
        </w:rPr>
        <w:t xml:space="preserve"> </w:t>
      </w:r>
      <w:r>
        <w:rPr>
          <w:b/>
        </w:rPr>
        <w:t>will</w:t>
      </w:r>
      <w:r>
        <w:rPr>
          <w:b/>
          <w:spacing w:val="-1"/>
        </w:rPr>
        <w:t xml:space="preserve"> </w:t>
      </w:r>
      <w:r>
        <w:rPr>
          <w:b/>
        </w:rPr>
        <w:t>have</w:t>
      </w:r>
      <w:r>
        <w:rPr>
          <w:b/>
          <w:spacing w:val="-3"/>
        </w:rPr>
        <w:t xml:space="preserve"> </w:t>
      </w:r>
      <w:r>
        <w:rPr>
          <w:b/>
        </w:rPr>
        <w:t>good</w:t>
      </w:r>
      <w:r>
        <w:rPr>
          <w:b/>
          <w:spacing w:val="-5"/>
        </w:rPr>
        <w:t xml:space="preserve"> </w:t>
      </w:r>
      <w:r>
        <w:rPr>
          <w:b/>
        </w:rPr>
        <w:t>mental</w:t>
      </w:r>
      <w:r>
        <w:rPr>
          <w:b/>
          <w:spacing w:val="-1"/>
        </w:rPr>
        <w:t xml:space="preserve"> </w:t>
      </w:r>
      <w:r>
        <w:rPr>
          <w:b/>
        </w:rPr>
        <w:t>health. Achieve in-line</w:t>
      </w:r>
      <w:r>
        <w:rPr>
          <w:b/>
          <w:spacing w:val="-7"/>
        </w:rPr>
        <w:t xml:space="preserve"> </w:t>
      </w:r>
      <w:r>
        <w:rPr>
          <w:b/>
        </w:rPr>
        <w:t>with</w:t>
      </w:r>
      <w:r>
        <w:rPr>
          <w:b/>
          <w:spacing w:val="-5"/>
        </w:rPr>
        <w:t xml:space="preserve"> </w:t>
      </w:r>
      <w:r>
        <w:rPr>
          <w:b/>
        </w:rPr>
        <w:t>or</w:t>
      </w:r>
      <w:r>
        <w:rPr>
          <w:b/>
          <w:spacing w:val="-5"/>
        </w:rPr>
        <w:t xml:space="preserve"> </w:t>
      </w:r>
      <w:r>
        <w:rPr>
          <w:b/>
        </w:rPr>
        <w:t>above</w:t>
      </w:r>
      <w:r>
        <w:rPr>
          <w:b/>
          <w:spacing w:val="-3"/>
        </w:rPr>
        <w:t xml:space="preserve"> </w:t>
      </w:r>
      <w:r>
        <w:rPr>
          <w:b/>
        </w:rPr>
        <w:t>national</w:t>
      </w:r>
      <w:r>
        <w:rPr>
          <w:b/>
          <w:spacing w:val="-1"/>
        </w:rPr>
        <w:t xml:space="preserve"> </w:t>
      </w:r>
      <w:r>
        <w:rPr>
          <w:b/>
        </w:rPr>
        <w:t>average at KS2</w:t>
      </w:r>
    </w:p>
    <w:p w:rsidR="00FF2C75" w:rsidRDefault="009B32E5">
      <w:pPr>
        <w:pStyle w:val="BodyText"/>
        <w:spacing w:before="14" w:line="288" w:lineRule="auto"/>
        <w:ind w:left="305" w:right="129"/>
      </w:pPr>
      <w:r>
        <w:t>We</w:t>
      </w:r>
      <w:r>
        <w:rPr>
          <w:spacing w:val="-6"/>
        </w:rPr>
        <w:t xml:space="preserve"> </w:t>
      </w:r>
      <w:r>
        <w:t>are</w:t>
      </w:r>
      <w:r>
        <w:rPr>
          <w:spacing w:val="-2"/>
        </w:rPr>
        <w:t xml:space="preserve"> </w:t>
      </w:r>
      <w:r>
        <w:t>seeing</w:t>
      </w:r>
      <w:r>
        <w:rPr>
          <w:spacing w:val="-3"/>
        </w:rPr>
        <w:t xml:space="preserve"> </w:t>
      </w:r>
      <w:r>
        <w:t>a</w:t>
      </w:r>
      <w:r>
        <w:rPr>
          <w:spacing w:val="-1"/>
        </w:rPr>
        <w:t xml:space="preserve"> </w:t>
      </w:r>
      <w:r>
        <w:t>rising</w:t>
      </w:r>
      <w:r>
        <w:rPr>
          <w:spacing w:val="-3"/>
        </w:rPr>
        <w:t xml:space="preserve"> </w:t>
      </w:r>
      <w:r>
        <w:t>need</w:t>
      </w:r>
      <w:r>
        <w:rPr>
          <w:spacing w:val="-2"/>
        </w:rPr>
        <w:t xml:space="preserve"> </w:t>
      </w:r>
      <w:r>
        <w:t>in</w:t>
      </w:r>
      <w:r>
        <w:rPr>
          <w:spacing w:val="-2"/>
        </w:rPr>
        <w:t xml:space="preserve"> </w:t>
      </w:r>
      <w:r>
        <w:t>supporting</w:t>
      </w:r>
      <w:r>
        <w:rPr>
          <w:spacing w:val="-4"/>
        </w:rPr>
        <w:t xml:space="preserve"> </w:t>
      </w:r>
      <w:r>
        <w:t>pupils</w:t>
      </w:r>
      <w:r>
        <w:rPr>
          <w:spacing w:val="-2"/>
        </w:rPr>
        <w:t xml:space="preserve"> </w:t>
      </w:r>
      <w:r>
        <w:t>mental</w:t>
      </w:r>
      <w:r>
        <w:rPr>
          <w:spacing w:val="-2"/>
        </w:rPr>
        <w:t xml:space="preserve"> </w:t>
      </w:r>
      <w:r>
        <w:t>health</w:t>
      </w:r>
      <w:r>
        <w:rPr>
          <w:spacing w:val="-4"/>
        </w:rPr>
        <w:t xml:space="preserve"> </w:t>
      </w:r>
      <w:r>
        <w:t>and</w:t>
      </w:r>
      <w:r>
        <w:rPr>
          <w:spacing w:val="-2"/>
        </w:rPr>
        <w:t xml:space="preserve"> </w:t>
      </w:r>
      <w:r>
        <w:t>well</w:t>
      </w:r>
      <w:r>
        <w:rPr>
          <w:spacing w:val="-3"/>
        </w:rPr>
        <w:t xml:space="preserve"> </w:t>
      </w:r>
      <w:r>
        <w:t>being.</w:t>
      </w:r>
      <w:r>
        <w:rPr>
          <w:spacing w:val="-6"/>
        </w:rPr>
        <w:t xml:space="preserve"> </w:t>
      </w:r>
      <w:r>
        <w:t>We</w:t>
      </w:r>
      <w:r>
        <w:rPr>
          <w:spacing w:val="-4"/>
        </w:rPr>
        <w:t xml:space="preserve"> </w:t>
      </w:r>
      <w:r>
        <w:t>are allocating a TA to work specifically around regulation, wellbeing and mental health.</w:t>
      </w:r>
    </w:p>
    <w:p w:rsidR="00FF2C75" w:rsidRDefault="009B32E5">
      <w:pPr>
        <w:pStyle w:val="BodyText"/>
        <w:ind w:left="228"/>
      </w:pPr>
      <w:r>
        <w:t>Next</w:t>
      </w:r>
      <w:r>
        <w:rPr>
          <w:spacing w:val="-8"/>
        </w:rPr>
        <w:t xml:space="preserve"> </w:t>
      </w:r>
      <w:r>
        <w:rPr>
          <w:spacing w:val="-2"/>
        </w:rPr>
        <w:t>Steps:</w:t>
      </w:r>
    </w:p>
    <w:p w:rsidR="00FF2C75" w:rsidRDefault="009B32E5">
      <w:pPr>
        <w:pStyle w:val="BodyText"/>
        <w:spacing w:before="53"/>
        <w:ind w:left="228"/>
      </w:pPr>
      <w:r>
        <w:t>Wellbeing</w:t>
      </w:r>
      <w:r>
        <w:rPr>
          <w:spacing w:val="-7"/>
        </w:rPr>
        <w:t xml:space="preserve"> </w:t>
      </w:r>
      <w:r>
        <w:t>TA</w:t>
      </w:r>
      <w:r>
        <w:rPr>
          <w:spacing w:val="-3"/>
        </w:rPr>
        <w:t xml:space="preserve"> </w:t>
      </w:r>
      <w:r>
        <w:t>supported</w:t>
      </w:r>
      <w:r>
        <w:rPr>
          <w:spacing w:val="-3"/>
        </w:rPr>
        <w:t xml:space="preserve"> </w:t>
      </w:r>
      <w:r>
        <w:t>by</w:t>
      </w:r>
      <w:r>
        <w:rPr>
          <w:spacing w:val="-6"/>
        </w:rPr>
        <w:t xml:space="preserve"> </w:t>
      </w:r>
      <w:r>
        <w:t>SENco</w:t>
      </w:r>
      <w:r>
        <w:rPr>
          <w:spacing w:val="-4"/>
        </w:rPr>
        <w:t xml:space="preserve"> </w:t>
      </w:r>
      <w:r>
        <w:t>to</w:t>
      </w:r>
      <w:r>
        <w:rPr>
          <w:spacing w:val="-4"/>
        </w:rPr>
        <w:t xml:space="preserve"> </w:t>
      </w:r>
      <w:r>
        <w:t>ensure</w:t>
      </w:r>
      <w:r>
        <w:rPr>
          <w:spacing w:val="-6"/>
        </w:rPr>
        <w:t xml:space="preserve"> </w:t>
      </w:r>
      <w:r>
        <w:t>PP</w:t>
      </w:r>
      <w:r>
        <w:rPr>
          <w:spacing w:val="-3"/>
        </w:rPr>
        <w:t xml:space="preserve"> </w:t>
      </w:r>
      <w:r>
        <w:t>children</w:t>
      </w:r>
      <w:r>
        <w:rPr>
          <w:spacing w:val="-4"/>
        </w:rPr>
        <w:t xml:space="preserve"> </w:t>
      </w:r>
      <w:r>
        <w:t>are</w:t>
      </w:r>
      <w:r>
        <w:rPr>
          <w:spacing w:val="-3"/>
        </w:rPr>
        <w:t xml:space="preserve"> </w:t>
      </w:r>
      <w:r>
        <w:t>supported</w:t>
      </w:r>
      <w:r>
        <w:rPr>
          <w:spacing w:val="-3"/>
        </w:rPr>
        <w:t xml:space="preserve"> </w:t>
      </w:r>
      <w:r>
        <w:rPr>
          <w:spacing w:val="-2"/>
        </w:rPr>
        <w:t>well.</w:t>
      </w:r>
    </w:p>
    <w:p w:rsidR="00FF2C75" w:rsidRDefault="00FF2C75">
      <w:pPr>
        <w:sectPr w:rsidR="00FF2C75">
          <w:pgSz w:w="11910" w:h="16840"/>
          <w:pgMar w:top="2000" w:right="1160" w:bottom="1040" w:left="1020" w:header="444" w:footer="840" w:gutter="0"/>
          <w:cols w:space="720"/>
        </w:sectPr>
      </w:pPr>
    </w:p>
    <w:p w:rsidR="00FF2C75" w:rsidRDefault="009B32E5">
      <w:pPr>
        <w:pStyle w:val="Heading2"/>
        <w:spacing w:before="279"/>
      </w:pPr>
      <w:r>
        <w:rPr>
          <w:color w:val="0F4F75"/>
        </w:rPr>
        <w:lastRenderedPageBreak/>
        <w:t>Externally</w:t>
      </w:r>
      <w:r>
        <w:rPr>
          <w:color w:val="0F4F75"/>
          <w:spacing w:val="-15"/>
        </w:rPr>
        <w:t xml:space="preserve"> </w:t>
      </w:r>
      <w:r>
        <w:rPr>
          <w:color w:val="0F4F75"/>
        </w:rPr>
        <w:t>provided</w:t>
      </w:r>
      <w:r>
        <w:rPr>
          <w:color w:val="0F4F75"/>
          <w:spacing w:val="-12"/>
        </w:rPr>
        <w:t xml:space="preserve"> </w:t>
      </w:r>
      <w:r>
        <w:rPr>
          <w:color w:val="0F4F75"/>
          <w:spacing w:val="-2"/>
        </w:rPr>
        <w:t>programmes</w:t>
      </w:r>
    </w:p>
    <w:p w:rsidR="00FF2C75" w:rsidRDefault="009B32E5">
      <w:pPr>
        <w:spacing w:before="237" w:line="288" w:lineRule="auto"/>
        <w:ind w:left="112" w:right="129"/>
        <w:rPr>
          <w:i/>
          <w:sz w:val="24"/>
        </w:rPr>
      </w:pPr>
      <w:r>
        <w:rPr>
          <w:i/>
          <w:color w:val="0D0D0D"/>
          <w:sz w:val="24"/>
        </w:rPr>
        <w:t>Please</w:t>
      </w:r>
      <w:r>
        <w:rPr>
          <w:i/>
          <w:color w:val="0D0D0D"/>
          <w:spacing w:val="-3"/>
          <w:sz w:val="24"/>
        </w:rPr>
        <w:t xml:space="preserve"> </w:t>
      </w:r>
      <w:r>
        <w:rPr>
          <w:i/>
          <w:color w:val="0D0D0D"/>
          <w:sz w:val="24"/>
        </w:rPr>
        <w:t>include</w:t>
      </w:r>
      <w:r>
        <w:rPr>
          <w:i/>
          <w:color w:val="0D0D0D"/>
          <w:spacing w:val="-3"/>
          <w:sz w:val="24"/>
        </w:rPr>
        <w:t xml:space="preserve"> </w:t>
      </w:r>
      <w:r>
        <w:rPr>
          <w:i/>
          <w:color w:val="0D0D0D"/>
          <w:sz w:val="24"/>
        </w:rPr>
        <w:t>the</w:t>
      </w:r>
      <w:r>
        <w:rPr>
          <w:i/>
          <w:color w:val="0D0D0D"/>
          <w:spacing w:val="-3"/>
          <w:sz w:val="24"/>
        </w:rPr>
        <w:t xml:space="preserve"> </w:t>
      </w:r>
      <w:r>
        <w:rPr>
          <w:i/>
          <w:color w:val="0D0D0D"/>
          <w:sz w:val="24"/>
        </w:rPr>
        <w:t>names</w:t>
      </w:r>
      <w:r>
        <w:rPr>
          <w:i/>
          <w:color w:val="0D0D0D"/>
          <w:spacing w:val="-3"/>
          <w:sz w:val="24"/>
        </w:rPr>
        <w:t xml:space="preserve"> </w:t>
      </w:r>
      <w:r>
        <w:rPr>
          <w:i/>
          <w:color w:val="0D0D0D"/>
          <w:sz w:val="24"/>
        </w:rPr>
        <w:t>of</w:t>
      </w:r>
      <w:r>
        <w:rPr>
          <w:i/>
          <w:color w:val="0D0D0D"/>
          <w:spacing w:val="-3"/>
          <w:sz w:val="24"/>
        </w:rPr>
        <w:t xml:space="preserve"> </w:t>
      </w:r>
      <w:r>
        <w:rPr>
          <w:i/>
          <w:color w:val="0D0D0D"/>
          <w:sz w:val="24"/>
        </w:rPr>
        <w:t>any</w:t>
      </w:r>
      <w:r>
        <w:rPr>
          <w:i/>
          <w:color w:val="0D0D0D"/>
          <w:spacing w:val="-3"/>
          <w:sz w:val="24"/>
        </w:rPr>
        <w:t xml:space="preserve"> </w:t>
      </w:r>
      <w:r>
        <w:rPr>
          <w:i/>
          <w:color w:val="0D0D0D"/>
          <w:sz w:val="24"/>
        </w:rPr>
        <w:t>non-DfE</w:t>
      </w:r>
      <w:r>
        <w:rPr>
          <w:i/>
          <w:color w:val="0D0D0D"/>
          <w:spacing w:val="-5"/>
          <w:sz w:val="24"/>
        </w:rPr>
        <w:t xml:space="preserve"> </w:t>
      </w:r>
      <w:r>
        <w:rPr>
          <w:i/>
          <w:color w:val="0D0D0D"/>
          <w:sz w:val="24"/>
        </w:rPr>
        <w:t>programmes</w:t>
      </w:r>
      <w:r>
        <w:rPr>
          <w:i/>
          <w:color w:val="0D0D0D"/>
          <w:spacing w:val="-3"/>
          <w:sz w:val="24"/>
        </w:rPr>
        <w:t xml:space="preserve"> </w:t>
      </w:r>
      <w:r>
        <w:rPr>
          <w:i/>
          <w:color w:val="0D0D0D"/>
          <w:sz w:val="24"/>
        </w:rPr>
        <w:t>that</w:t>
      </w:r>
      <w:r>
        <w:rPr>
          <w:i/>
          <w:color w:val="0D0D0D"/>
          <w:spacing w:val="-3"/>
          <w:sz w:val="24"/>
        </w:rPr>
        <w:t xml:space="preserve"> </w:t>
      </w:r>
      <w:r>
        <w:rPr>
          <w:i/>
          <w:color w:val="0D0D0D"/>
          <w:sz w:val="24"/>
        </w:rPr>
        <w:t>you</w:t>
      </w:r>
      <w:r>
        <w:rPr>
          <w:i/>
          <w:color w:val="0D0D0D"/>
          <w:spacing w:val="-2"/>
          <w:sz w:val="24"/>
        </w:rPr>
        <w:t xml:space="preserve"> </w:t>
      </w:r>
      <w:r>
        <w:rPr>
          <w:i/>
          <w:color w:val="0D0D0D"/>
          <w:sz w:val="24"/>
        </w:rPr>
        <w:t>used</w:t>
      </w:r>
      <w:r>
        <w:rPr>
          <w:i/>
          <w:color w:val="0D0D0D"/>
          <w:spacing w:val="-3"/>
          <w:sz w:val="24"/>
        </w:rPr>
        <w:t xml:space="preserve"> </w:t>
      </w:r>
      <w:r>
        <w:rPr>
          <w:i/>
          <w:color w:val="0D0D0D"/>
          <w:sz w:val="24"/>
        </w:rPr>
        <w:t>your</w:t>
      </w:r>
      <w:r>
        <w:rPr>
          <w:i/>
          <w:color w:val="0D0D0D"/>
          <w:spacing w:val="-3"/>
          <w:sz w:val="24"/>
        </w:rPr>
        <w:t xml:space="preserve"> </w:t>
      </w:r>
      <w:r>
        <w:rPr>
          <w:i/>
          <w:color w:val="0D0D0D"/>
          <w:sz w:val="24"/>
        </w:rPr>
        <w:t>pupil</w:t>
      </w:r>
      <w:r>
        <w:rPr>
          <w:i/>
          <w:color w:val="0D0D0D"/>
          <w:spacing w:val="-4"/>
          <w:sz w:val="24"/>
        </w:rPr>
        <w:t xml:space="preserve"> </w:t>
      </w:r>
      <w:r>
        <w:rPr>
          <w:i/>
          <w:color w:val="0D0D0D"/>
          <w:sz w:val="24"/>
        </w:rPr>
        <w:t>premium (or recovery premium) to fund in the previous academic year.</w:t>
      </w:r>
    </w:p>
    <w:p w:rsidR="00FF2C75" w:rsidRDefault="00FF2C75">
      <w:pPr>
        <w:pStyle w:val="BodyText"/>
        <w:spacing w:before="17"/>
        <w:rPr>
          <w:i/>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FF2C75">
        <w:trPr>
          <w:trHeight w:val="395"/>
        </w:trPr>
        <w:tc>
          <w:tcPr>
            <w:tcW w:w="4815" w:type="dxa"/>
            <w:shd w:val="clear" w:color="auto" w:fill="D7E1E9"/>
          </w:tcPr>
          <w:p w:rsidR="00FF2C75" w:rsidRDefault="009B32E5">
            <w:pPr>
              <w:pStyle w:val="TableParagraph"/>
              <w:spacing w:before="55"/>
              <w:rPr>
                <w:b/>
                <w:sz w:val="24"/>
              </w:rPr>
            </w:pPr>
            <w:r>
              <w:rPr>
                <w:b/>
                <w:color w:val="0D0D0D"/>
                <w:spacing w:val="-2"/>
                <w:sz w:val="24"/>
              </w:rPr>
              <w:t>Programme</w:t>
            </w:r>
          </w:p>
        </w:tc>
        <w:tc>
          <w:tcPr>
            <w:tcW w:w="4673" w:type="dxa"/>
            <w:shd w:val="clear" w:color="auto" w:fill="D7E1E9"/>
          </w:tcPr>
          <w:p w:rsidR="00FF2C75" w:rsidRDefault="009B32E5">
            <w:pPr>
              <w:pStyle w:val="TableParagraph"/>
              <w:spacing w:before="55"/>
              <w:rPr>
                <w:b/>
                <w:sz w:val="24"/>
              </w:rPr>
            </w:pPr>
            <w:r>
              <w:rPr>
                <w:b/>
                <w:color w:val="0D0D0D"/>
                <w:spacing w:val="-2"/>
                <w:sz w:val="24"/>
              </w:rPr>
              <w:t>Provider</w:t>
            </w:r>
          </w:p>
        </w:tc>
      </w:tr>
      <w:tr w:rsidR="00FF2C75">
        <w:trPr>
          <w:trHeight w:val="395"/>
        </w:trPr>
        <w:tc>
          <w:tcPr>
            <w:tcW w:w="4815" w:type="dxa"/>
          </w:tcPr>
          <w:p w:rsidR="00FF2C75" w:rsidRDefault="009B32E5">
            <w:pPr>
              <w:pStyle w:val="TableParagraph"/>
              <w:spacing w:before="55"/>
              <w:rPr>
                <w:sz w:val="24"/>
              </w:rPr>
            </w:pPr>
            <w:r>
              <w:rPr>
                <w:color w:val="0D0D0D"/>
                <w:spacing w:val="-5"/>
                <w:sz w:val="24"/>
              </w:rPr>
              <w:t>NA</w:t>
            </w:r>
          </w:p>
        </w:tc>
        <w:tc>
          <w:tcPr>
            <w:tcW w:w="4673" w:type="dxa"/>
          </w:tcPr>
          <w:p w:rsidR="00FF2C75" w:rsidRDefault="00FF2C75">
            <w:pPr>
              <w:pStyle w:val="TableParagraph"/>
              <w:spacing w:before="0"/>
              <w:ind w:left="0"/>
              <w:rPr>
                <w:rFonts w:ascii="Times New Roman"/>
                <w:sz w:val="24"/>
              </w:rPr>
            </w:pPr>
          </w:p>
        </w:tc>
      </w:tr>
      <w:tr w:rsidR="00FF2C75">
        <w:trPr>
          <w:trHeight w:val="398"/>
        </w:trPr>
        <w:tc>
          <w:tcPr>
            <w:tcW w:w="4815" w:type="dxa"/>
          </w:tcPr>
          <w:p w:rsidR="00FF2C75" w:rsidRDefault="00FF2C75">
            <w:pPr>
              <w:pStyle w:val="TableParagraph"/>
              <w:spacing w:before="0"/>
              <w:ind w:left="0"/>
              <w:rPr>
                <w:rFonts w:ascii="Times New Roman"/>
                <w:sz w:val="24"/>
              </w:rPr>
            </w:pPr>
          </w:p>
        </w:tc>
        <w:tc>
          <w:tcPr>
            <w:tcW w:w="4673" w:type="dxa"/>
          </w:tcPr>
          <w:p w:rsidR="00FF2C75" w:rsidRDefault="00FF2C75">
            <w:pPr>
              <w:pStyle w:val="TableParagraph"/>
              <w:spacing w:before="0"/>
              <w:ind w:left="0"/>
              <w:rPr>
                <w:rFonts w:ascii="Times New Roman"/>
                <w:sz w:val="24"/>
              </w:rPr>
            </w:pPr>
          </w:p>
        </w:tc>
      </w:tr>
    </w:tbl>
    <w:p w:rsidR="009B32E5" w:rsidRDefault="009B32E5"/>
    <w:sectPr w:rsidR="009B32E5">
      <w:pgSz w:w="11910" w:h="16840"/>
      <w:pgMar w:top="2000" w:right="1160" w:bottom="1040" w:left="1020" w:header="444" w:footer="8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D50" w:rsidRDefault="00BF5D50">
      <w:r>
        <w:separator/>
      </w:r>
    </w:p>
  </w:endnote>
  <w:endnote w:type="continuationSeparator" w:id="0">
    <w:p w:rsidR="00BF5D50" w:rsidRDefault="00BF5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C75" w:rsidRDefault="009B32E5">
    <w:pPr>
      <w:pStyle w:val="BodyText"/>
      <w:spacing w:line="14" w:lineRule="auto"/>
      <w:rPr>
        <w:sz w:val="20"/>
      </w:rPr>
    </w:pPr>
    <w:r>
      <w:rPr>
        <w:noProof/>
        <w:lang w:val="en-GB" w:eastAsia="en-GB"/>
      </w:rPr>
      <mc:AlternateContent>
        <mc:Choice Requires="wps">
          <w:drawing>
            <wp:anchor distT="0" distB="0" distL="0" distR="0" simplePos="0" relativeHeight="487320576" behindDoc="1" locked="0" layoutInCell="1" allowOverlap="1">
              <wp:simplePos x="0" y="0"/>
              <wp:positionH relativeFrom="page">
                <wp:posOffset>717804</wp:posOffset>
              </wp:positionH>
              <wp:positionV relativeFrom="page">
                <wp:posOffset>10018988</wp:posOffset>
              </wp:positionV>
              <wp:extent cx="173990" cy="19621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rsidR="00FF2C75" w:rsidRDefault="009B32E5">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sidR="00CD47D8">
                            <w:rPr>
                              <w:noProof/>
                              <w:color w:val="0D0D0D"/>
                              <w:spacing w:val="-10"/>
                            </w:rPr>
                            <w:t>4</w:t>
                          </w:r>
                          <w:r>
                            <w:rPr>
                              <w:color w:val="0D0D0D"/>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7" type="#_x0000_t202" style="position:absolute;margin-left:56.5pt;margin-top:788.9pt;width:13.7pt;height:15.45pt;z-index:-15995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" filled="f" stroked="f">
              <v:path arrowok="t"/>
              <v:textbox inset="0,0,0,0">
                <w:txbxContent>
                  <w:p w:rsidR="00FF2C75" w:rsidRDefault="009B32E5">
                    <w:pPr>
                      <w:pStyle w:val="BodyText"/>
                      <w:spacing w:before="12"/>
                      <w:ind w:left="60"/>
                    </w:pPr>
                    <w:r>
                      <w:rPr>
                        <w:color w:val="0D0D0D"/>
                        <w:spacing w:val="-10"/>
                      </w:rPr>
                      <w:fldChar w:fldCharType="begin"/>
                    </w:r>
                    <w:r>
                      <w:rPr>
                        <w:color w:val="0D0D0D"/>
                        <w:spacing w:val="-10"/>
                      </w:rPr>
                      <w:instrText xml:space="preserve"> PAGE </w:instrText>
                    </w:r>
                    <w:r>
                      <w:rPr>
                        <w:color w:val="0D0D0D"/>
                        <w:spacing w:val="-10"/>
                      </w:rPr>
                      <w:fldChar w:fldCharType="separate"/>
                    </w:r>
                    <w:r w:rsidR="00CD47D8">
                      <w:rPr>
                        <w:noProof/>
                        <w:color w:val="0D0D0D"/>
                        <w:spacing w:val="-10"/>
                      </w:rPr>
                      <w:t>4</w:t>
                    </w:r>
                    <w:r>
                      <w:rPr>
                        <w:color w:val="0D0D0D"/>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D50" w:rsidRDefault="00BF5D50">
      <w:r>
        <w:separator/>
      </w:r>
    </w:p>
  </w:footnote>
  <w:footnote w:type="continuationSeparator" w:id="0">
    <w:p w:rsidR="00BF5D50" w:rsidRDefault="00BF5D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C75" w:rsidRDefault="007C555C">
    <w:pPr>
      <w:pStyle w:val="BodyText"/>
      <w:spacing w:line="14" w:lineRule="auto"/>
      <w:rPr>
        <w:sz w:val="20"/>
      </w:rPr>
    </w:pPr>
    <w:r>
      <w:rPr>
        <w:noProof/>
        <w:sz w:val="20"/>
        <w:lang w:val="en-GB" w:eastAsia="en-GB"/>
      </w:rPr>
      <w:drawing>
        <wp:anchor distT="0" distB="0" distL="114300" distR="114300" simplePos="0" relativeHeight="487321600" behindDoc="1" locked="0" layoutInCell="1" allowOverlap="1" wp14:anchorId="55765298" wp14:editId="374B7EFD">
          <wp:simplePos x="0" y="0"/>
          <wp:positionH relativeFrom="column">
            <wp:posOffset>178435</wp:posOffset>
          </wp:positionH>
          <wp:positionV relativeFrom="paragraph">
            <wp:posOffset>-20320</wp:posOffset>
          </wp:positionV>
          <wp:extent cx="1000125" cy="933450"/>
          <wp:effectExtent l="0" t="0" r="9525" b="0"/>
          <wp:wrapTight wrapText="bothSides">
            <wp:wrapPolygon edited="0">
              <wp:start x="0" y="0"/>
              <wp:lineTo x="0" y="21159"/>
              <wp:lineTo x="21394" y="21159"/>
              <wp:lineTo x="2139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93345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487319552" behindDoc="1" locked="0" layoutInCell="1" allowOverlap="1" wp14:anchorId="2E23B76A" wp14:editId="2B401BC6">
              <wp:simplePos x="0" y="0"/>
              <wp:positionH relativeFrom="page">
                <wp:posOffset>1359673</wp:posOffset>
              </wp:positionH>
              <wp:positionV relativeFrom="page">
                <wp:posOffset>588397</wp:posOffset>
              </wp:positionV>
              <wp:extent cx="4740910" cy="834886"/>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0910" cy="834886"/>
                      </a:xfrm>
                      <a:prstGeom prst="rect">
                        <a:avLst/>
                      </a:prstGeom>
                    </wps:spPr>
                    <wps:txbx>
                      <w:txbxContent>
                        <w:p w:rsidR="00FF2C75" w:rsidRDefault="007C555C" w:rsidP="007C555C">
                          <w:pPr>
                            <w:pStyle w:val="BodyText"/>
                            <w:spacing w:before="12"/>
                            <w:ind w:left="20"/>
                            <w:jc w:val="center"/>
                            <w:rPr>
                              <w:rFonts w:asciiTheme="minorHAnsi" w:hAnsiTheme="minorHAnsi" w:cstheme="minorHAnsi"/>
                              <w:spacing w:val="-2"/>
                              <w:sz w:val="32"/>
                            </w:rPr>
                          </w:pPr>
                          <w:r w:rsidRPr="007C555C">
                            <w:rPr>
                              <w:rFonts w:asciiTheme="minorHAnsi" w:hAnsiTheme="minorHAnsi" w:cstheme="minorHAnsi"/>
                              <w:sz w:val="32"/>
                            </w:rPr>
                            <w:t>Sampford Arundel</w:t>
                          </w:r>
                          <w:r w:rsidR="009B32E5" w:rsidRPr="007C555C">
                            <w:rPr>
                              <w:rFonts w:asciiTheme="minorHAnsi" w:hAnsiTheme="minorHAnsi" w:cstheme="minorHAnsi"/>
                              <w:spacing w:val="-2"/>
                              <w:sz w:val="32"/>
                            </w:rPr>
                            <w:t xml:space="preserve"> </w:t>
                          </w:r>
                          <w:r w:rsidR="009B32E5" w:rsidRPr="007C555C">
                            <w:rPr>
                              <w:rFonts w:asciiTheme="minorHAnsi" w:hAnsiTheme="minorHAnsi" w:cstheme="minorHAnsi"/>
                              <w:sz w:val="32"/>
                            </w:rPr>
                            <w:t>Primary</w:t>
                          </w:r>
                          <w:r w:rsidR="009B32E5" w:rsidRPr="007C555C">
                            <w:rPr>
                              <w:rFonts w:asciiTheme="minorHAnsi" w:hAnsiTheme="minorHAnsi" w:cstheme="minorHAnsi"/>
                              <w:spacing w:val="-6"/>
                              <w:sz w:val="32"/>
                            </w:rPr>
                            <w:t xml:space="preserve"> </w:t>
                          </w:r>
                          <w:r w:rsidR="009B32E5" w:rsidRPr="007C555C">
                            <w:rPr>
                              <w:rFonts w:asciiTheme="minorHAnsi" w:hAnsiTheme="minorHAnsi" w:cstheme="minorHAnsi"/>
                              <w:spacing w:val="-2"/>
                              <w:sz w:val="32"/>
                            </w:rPr>
                            <w:t>School</w:t>
                          </w:r>
                        </w:p>
                        <w:p w:rsidR="007C555C" w:rsidRDefault="007C555C" w:rsidP="007C555C">
                          <w:pPr>
                            <w:pStyle w:val="Heading1"/>
                            <w:ind w:left="0" w:right="5"/>
                            <w:jc w:val="center"/>
                          </w:pPr>
                          <w:r>
                            <w:rPr>
                              <w:color w:val="0F4F75"/>
                            </w:rPr>
                            <w:t>Pupil</w:t>
                          </w:r>
                          <w:r>
                            <w:rPr>
                              <w:color w:val="0F4F75"/>
                              <w:spacing w:val="-2"/>
                            </w:rPr>
                            <w:t xml:space="preserve"> </w:t>
                          </w:r>
                          <w:r>
                            <w:rPr>
                              <w:color w:val="0F4F75"/>
                            </w:rPr>
                            <w:t>premium</w:t>
                          </w:r>
                          <w:r>
                            <w:rPr>
                              <w:color w:val="0F4F75"/>
                              <w:spacing w:val="-1"/>
                            </w:rPr>
                            <w:t xml:space="preserve"> </w:t>
                          </w:r>
                          <w:r>
                            <w:rPr>
                              <w:color w:val="0F4F75"/>
                            </w:rPr>
                            <w:t>strategy</w:t>
                          </w:r>
                          <w:r>
                            <w:rPr>
                              <w:color w:val="0F4F75"/>
                              <w:spacing w:val="-5"/>
                            </w:rPr>
                            <w:t xml:space="preserve"> </w:t>
                          </w:r>
                          <w:r>
                            <w:rPr>
                              <w:color w:val="0F4F75"/>
                              <w:spacing w:val="-2"/>
                            </w:rPr>
                            <w:t>statement</w:t>
                          </w:r>
                        </w:p>
                        <w:p w:rsidR="007C555C" w:rsidRDefault="007C555C" w:rsidP="007C555C">
                          <w:pPr>
                            <w:pStyle w:val="BodyText"/>
                            <w:spacing w:before="12"/>
                            <w:ind w:left="20"/>
                            <w:jc w:val="center"/>
                            <w:rPr>
                              <w:rFonts w:asciiTheme="minorHAnsi" w:hAnsiTheme="minorHAnsi" w:cstheme="minorHAnsi"/>
                              <w:spacing w:val="-2"/>
                              <w:sz w:val="32"/>
                            </w:rPr>
                          </w:pPr>
                        </w:p>
                        <w:p w:rsidR="007C555C" w:rsidRDefault="007C555C" w:rsidP="007C555C">
                          <w:pPr>
                            <w:pStyle w:val="BodyText"/>
                            <w:spacing w:before="12"/>
                            <w:ind w:left="20"/>
                            <w:jc w:val="center"/>
                            <w:rPr>
                              <w:rFonts w:asciiTheme="minorHAnsi" w:hAnsiTheme="minorHAnsi" w:cstheme="minorHAnsi"/>
                              <w:spacing w:val="-2"/>
                              <w:sz w:val="32"/>
                            </w:rPr>
                          </w:pPr>
                        </w:p>
                        <w:p w:rsidR="007C555C" w:rsidRDefault="007C555C" w:rsidP="007C555C">
                          <w:pPr>
                            <w:pStyle w:val="BodyText"/>
                            <w:spacing w:before="12"/>
                            <w:ind w:left="20"/>
                            <w:jc w:val="center"/>
                            <w:rPr>
                              <w:rFonts w:asciiTheme="minorHAnsi" w:hAnsiTheme="minorHAnsi" w:cstheme="minorHAnsi"/>
                              <w:spacing w:val="-2"/>
                              <w:sz w:val="32"/>
                            </w:rPr>
                          </w:pPr>
                        </w:p>
                        <w:p w:rsidR="007C555C" w:rsidRPr="007C555C" w:rsidRDefault="007C555C" w:rsidP="007C555C">
                          <w:pPr>
                            <w:pStyle w:val="BodyText"/>
                            <w:spacing w:before="12"/>
                            <w:ind w:left="20"/>
                            <w:jc w:val="center"/>
                            <w:rPr>
                              <w:rFonts w:asciiTheme="minorHAnsi" w:hAnsiTheme="minorHAnsi" w:cstheme="minorHAnsi"/>
                              <w:sz w:val="32"/>
                            </w:rPr>
                          </w:pPr>
                        </w:p>
                      </w:txbxContent>
                    </wps:txbx>
                    <wps:bodyPr wrap="square" lIns="0" tIns="0" rIns="0" bIns="0" rtlCol="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07.05pt;margin-top:46.35pt;width:373.3pt;height:65.75pt;z-index:-159969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" filled="f" stroked="f">
              <v:path arrowok="t"/>
              <v:textbox inset="0,0,0,0">
                <w:txbxContent>
                  <w:p w:rsidR="00FF2C75" w:rsidRDefault="007C555C" w:rsidP="007C555C">
                    <w:pPr>
                      <w:pStyle w:val="BodyText"/>
                      <w:spacing w:before="12"/>
                      <w:ind w:left="20"/>
                      <w:jc w:val="center"/>
                      <w:rPr>
                        <w:rFonts w:asciiTheme="minorHAnsi" w:hAnsiTheme="minorHAnsi" w:cstheme="minorHAnsi"/>
                        <w:spacing w:val="-2"/>
                        <w:sz w:val="32"/>
                      </w:rPr>
                    </w:pPr>
                    <w:r w:rsidRPr="007C555C">
                      <w:rPr>
                        <w:rFonts w:asciiTheme="minorHAnsi" w:hAnsiTheme="minorHAnsi" w:cstheme="minorHAnsi"/>
                        <w:sz w:val="32"/>
                      </w:rPr>
                      <w:t>Sampford Arundel</w:t>
                    </w:r>
                    <w:r w:rsidR="009B32E5" w:rsidRPr="007C555C">
                      <w:rPr>
                        <w:rFonts w:asciiTheme="minorHAnsi" w:hAnsiTheme="minorHAnsi" w:cstheme="minorHAnsi"/>
                        <w:spacing w:val="-2"/>
                        <w:sz w:val="32"/>
                      </w:rPr>
                      <w:t xml:space="preserve"> </w:t>
                    </w:r>
                    <w:r w:rsidR="009B32E5" w:rsidRPr="007C555C">
                      <w:rPr>
                        <w:rFonts w:asciiTheme="minorHAnsi" w:hAnsiTheme="minorHAnsi" w:cstheme="minorHAnsi"/>
                        <w:sz w:val="32"/>
                      </w:rPr>
                      <w:t>Primary</w:t>
                    </w:r>
                    <w:r w:rsidR="009B32E5" w:rsidRPr="007C555C">
                      <w:rPr>
                        <w:rFonts w:asciiTheme="minorHAnsi" w:hAnsiTheme="minorHAnsi" w:cstheme="minorHAnsi"/>
                        <w:spacing w:val="-6"/>
                        <w:sz w:val="32"/>
                      </w:rPr>
                      <w:t xml:space="preserve"> </w:t>
                    </w:r>
                    <w:r w:rsidR="009B32E5" w:rsidRPr="007C555C">
                      <w:rPr>
                        <w:rFonts w:asciiTheme="minorHAnsi" w:hAnsiTheme="minorHAnsi" w:cstheme="minorHAnsi"/>
                        <w:spacing w:val="-2"/>
                        <w:sz w:val="32"/>
                      </w:rPr>
                      <w:t>School</w:t>
                    </w:r>
                  </w:p>
                  <w:p w:rsidR="007C555C" w:rsidRDefault="007C555C" w:rsidP="007C555C">
                    <w:pPr>
                      <w:pStyle w:val="Heading1"/>
                      <w:ind w:left="0" w:right="5"/>
                      <w:jc w:val="center"/>
                    </w:pPr>
                    <w:r>
                      <w:rPr>
                        <w:color w:val="0F4F75"/>
                      </w:rPr>
                      <w:t>Pupil</w:t>
                    </w:r>
                    <w:r>
                      <w:rPr>
                        <w:color w:val="0F4F75"/>
                        <w:spacing w:val="-2"/>
                      </w:rPr>
                      <w:t xml:space="preserve"> </w:t>
                    </w:r>
                    <w:r>
                      <w:rPr>
                        <w:color w:val="0F4F75"/>
                      </w:rPr>
                      <w:t>premium</w:t>
                    </w:r>
                    <w:r>
                      <w:rPr>
                        <w:color w:val="0F4F75"/>
                        <w:spacing w:val="-1"/>
                      </w:rPr>
                      <w:t xml:space="preserve"> </w:t>
                    </w:r>
                    <w:r>
                      <w:rPr>
                        <w:color w:val="0F4F75"/>
                      </w:rPr>
                      <w:t>strategy</w:t>
                    </w:r>
                    <w:r>
                      <w:rPr>
                        <w:color w:val="0F4F75"/>
                        <w:spacing w:val="-5"/>
                      </w:rPr>
                      <w:t xml:space="preserve"> </w:t>
                    </w:r>
                    <w:r>
                      <w:rPr>
                        <w:color w:val="0F4F75"/>
                        <w:spacing w:val="-2"/>
                      </w:rPr>
                      <w:t>statement</w:t>
                    </w:r>
                  </w:p>
                  <w:p w:rsidR="007C555C" w:rsidRDefault="007C555C" w:rsidP="007C555C">
                    <w:pPr>
                      <w:pStyle w:val="BodyText"/>
                      <w:spacing w:before="12"/>
                      <w:ind w:left="20"/>
                      <w:jc w:val="center"/>
                      <w:rPr>
                        <w:rFonts w:asciiTheme="minorHAnsi" w:hAnsiTheme="minorHAnsi" w:cstheme="minorHAnsi"/>
                        <w:spacing w:val="-2"/>
                        <w:sz w:val="32"/>
                      </w:rPr>
                    </w:pPr>
                  </w:p>
                  <w:p w:rsidR="007C555C" w:rsidRDefault="007C555C" w:rsidP="007C555C">
                    <w:pPr>
                      <w:pStyle w:val="BodyText"/>
                      <w:spacing w:before="12"/>
                      <w:ind w:left="20"/>
                      <w:jc w:val="center"/>
                      <w:rPr>
                        <w:rFonts w:asciiTheme="minorHAnsi" w:hAnsiTheme="minorHAnsi" w:cstheme="minorHAnsi"/>
                        <w:spacing w:val="-2"/>
                        <w:sz w:val="32"/>
                      </w:rPr>
                    </w:pPr>
                  </w:p>
                  <w:p w:rsidR="007C555C" w:rsidRDefault="007C555C" w:rsidP="007C555C">
                    <w:pPr>
                      <w:pStyle w:val="BodyText"/>
                      <w:spacing w:before="12"/>
                      <w:ind w:left="20"/>
                      <w:jc w:val="center"/>
                      <w:rPr>
                        <w:rFonts w:asciiTheme="minorHAnsi" w:hAnsiTheme="minorHAnsi" w:cstheme="minorHAnsi"/>
                        <w:spacing w:val="-2"/>
                        <w:sz w:val="32"/>
                      </w:rPr>
                    </w:pPr>
                  </w:p>
                  <w:p w:rsidR="007C555C" w:rsidRPr="007C555C" w:rsidRDefault="007C555C" w:rsidP="007C555C">
                    <w:pPr>
                      <w:pStyle w:val="BodyText"/>
                      <w:spacing w:before="12"/>
                      <w:ind w:left="20"/>
                      <w:jc w:val="center"/>
                      <w:rPr>
                        <w:rFonts w:asciiTheme="minorHAnsi" w:hAnsiTheme="minorHAnsi" w:cstheme="minorHAnsi"/>
                        <w:sz w:val="32"/>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86D95"/>
    <w:multiLevelType w:val="hybridMultilevel"/>
    <w:tmpl w:val="7F74E286"/>
    <w:lvl w:ilvl="0" w:tplc="DDAE0C30">
      <w:numFmt w:val="bullet"/>
      <w:lvlText w:val=""/>
      <w:lvlJc w:val="left"/>
      <w:pPr>
        <w:ind w:left="948" w:hanging="360"/>
      </w:pPr>
      <w:rPr>
        <w:rFonts w:ascii="Symbol" w:eastAsia="Symbol" w:hAnsi="Symbol" w:cs="Symbol" w:hint="default"/>
        <w:b w:val="0"/>
        <w:bCs w:val="0"/>
        <w:i w:val="0"/>
        <w:iCs w:val="0"/>
        <w:color w:val="0D0D0D"/>
        <w:spacing w:val="0"/>
        <w:w w:val="100"/>
        <w:sz w:val="24"/>
        <w:szCs w:val="24"/>
        <w:lang w:val="en-US" w:eastAsia="en-US" w:bidi="ar-SA"/>
      </w:rPr>
    </w:lvl>
    <w:lvl w:ilvl="1" w:tplc="FAB6B566">
      <w:numFmt w:val="bullet"/>
      <w:lvlText w:val="•"/>
      <w:lvlJc w:val="left"/>
      <w:pPr>
        <w:ind w:left="1818" w:hanging="360"/>
      </w:pPr>
      <w:rPr>
        <w:rFonts w:hint="default"/>
        <w:lang w:val="en-US" w:eastAsia="en-US" w:bidi="ar-SA"/>
      </w:rPr>
    </w:lvl>
    <w:lvl w:ilvl="2" w:tplc="A4DE487E">
      <w:numFmt w:val="bullet"/>
      <w:lvlText w:val="•"/>
      <w:lvlJc w:val="left"/>
      <w:pPr>
        <w:ind w:left="2697" w:hanging="360"/>
      </w:pPr>
      <w:rPr>
        <w:rFonts w:hint="default"/>
        <w:lang w:val="en-US" w:eastAsia="en-US" w:bidi="ar-SA"/>
      </w:rPr>
    </w:lvl>
    <w:lvl w:ilvl="3" w:tplc="8D382CF0">
      <w:numFmt w:val="bullet"/>
      <w:lvlText w:val="•"/>
      <w:lvlJc w:val="left"/>
      <w:pPr>
        <w:ind w:left="3575" w:hanging="360"/>
      </w:pPr>
      <w:rPr>
        <w:rFonts w:hint="default"/>
        <w:lang w:val="en-US" w:eastAsia="en-US" w:bidi="ar-SA"/>
      </w:rPr>
    </w:lvl>
    <w:lvl w:ilvl="4" w:tplc="4F583456">
      <w:numFmt w:val="bullet"/>
      <w:lvlText w:val="•"/>
      <w:lvlJc w:val="left"/>
      <w:pPr>
        <w:ind w:left="4454" w:hanging="360"/>
      </w:pPr>
      <w:rPr>
        <w:rFonts w:hint="default"/>
        <w:lang w:val="en-US" w:eastAsia="en-US" w:bidi="ar-SA"/>
      </w:rPr>
    </w:lvl>
    <w:lvl w:ilvl="5" w:tplc="313ACECA">
      <w:numFmt w:val="bullet"/>
      <w:lvlText w:val="•"/>
      <w:lvlJc w:val="left"/>
      <w:pPr>
        <w:ind w:left="5333" w:hanging="360"/>
      </w:pPr>
      <w:rPr>
        <w:rFonts w:hint="default"/>
        <w:lang w:val="en-US" w:eastAsia="en-US" w:bidi="ar-SA"/>
      </w:rPr>
    </w:lvl>
    <w:lvl w:ilvl="6" w:tplc="BF1E68F8">
      <w:numFmt w:val="bullet"/>
      <w:lvlText w:val="•"/>
      <w:lvlJc w:val="left"/>
      <w:pPr>
        <w:ind w:left="6211" w:hanging="360"/>
      </w:pPr>
      <w:rPr>
        <w:rFonts w:hint="default"/>
        <w:lang w:val="en-US" w:eastAsia="en-US" w:bidi="ar-SA"/>
      </w:rPr>
    </w:lvl>
    <w:lvl w:ilvl="7" w:tplc="938606C8">
      <w:numFmt w:val="bullet"/>
      <w:lvlText w:val="•"/>
      <w:lvlJc w:val="left"/>
      <w:pPr>
        <w:ind w:left="7090" w:hanging="360"/>
      </w:pPr>
      <w:rPr>
        <w:rFonts w:hint="default"/>
        <w:lang w:val="en-US" w:eastAsia="en-US" w:bidi="ar-SA"/>
      </w:rPr>
    </w:lvl>
    <w:lvl w:ilvl="8" w:tplc="6E2C254A">
      <w:numFmt w:val="bullet"/>
      <w:lvlText w:val="•"/>
      <w:lvlJc w:val="left"/>
      <w:pPr>
        <w:ind w:left="7969" w:hanging="360"/>
      </w:pPr>
      <w:rPr>
        <w:rFonts w:hint="default"/>
        <w:lang w:val="en-US" w:eastAsia="en-US" w:bidi="ar-SA"/>
      </w:rPr>
    </w:lvl>
  </w:abstractNum>
  <w:abstractNum w:abstractNumId="1">
    <w:nsid w:val="28CB34C9"/>
    <w:multiLevelType w:val="hybridMultilevel"/>
    <w:tmpl w:val="7F16D90E"/>
    <w:lvl w:ilvl="0" w:tplc="8ED2A3D6">
      <w:numFmt w:val="bullet"/>
      <w:lvlText w:val="-"/>
      <w:lvlJc w:val="left"/>
      <w:pPr>
        <w:ind w:left="530" w:hanging="360"/>
      </w:pPr>
      <w:rPr>
        <w:rFonts w:ascii="Arial" w:eastAsia="Arial" w:hAnsi="Arial" w:cs="Arial" w:hint="default"/>
        <w:b w:val="0"/>
        <w:bCs w:val="0"/>
        <w:i w:val="0"/>
        <w:iCs w:val="0"/>
        <w:spacing w:val="0"/>
        <w:w w:val="100"/>
        <w:sz w:val="22"/>
        <w:szCs w:val="22"/>
        <w:lang w:val="en-US" w:eastAsia="en-US" w:bidi="ar-SA"/>
      </w:rPr>
    </w:lvl>
    <w:lvl w:ilvl="1" w:tplc="D3AE610C">
      <w:numFmt w:val="bullet"/>
      <w:lvlText w:val="•"/>
      <w:lvlJc w:val="left"/>
      <w:pPr>
        <w:ind w:left="668" w:hanging="360"/>
      </w:pPr>
      <w:rPr>
        <w:rFonts w:hint="default"/>
        <w:lang w:val="en-US" w:eastAsia="en-US" w:bidi="ar-SA"/>
      </w:rPr>
    </w:lvl>
    <w:lvl w:ilvl="2" w:tplc="A874F794">
      <w:numFmt w:val="bullet"/>
      <w:lvlText w:val="•"/>
      <w:lvlJc w:val="left"/>
      <w:pPr>
        <w:ind w:left="796" w:hanging="360"/>
      </w:pPr>
      <w:rPr>
        <w:rFonts w:hint="default"/>
        <w:lang w:val="en-US" w:eastAsia="en-US" w:bidi="ar-SA"/>
      </w:rPr>
    </w:lvl>
    <w:lvl w:ilvl="3" w:tplc="9B4E6836">
      <w:numFmt w:val="bullet"/>
      <w:lvlText w:val="•"/>
      <w:lvlJc w:val="left"/>
      <w:pPr>
        <w:ind w:left="924" w:hanging="360"/>
      </w:pPr>
      <w:rPr>
        <w:rFonts w:hint="default"/>
        <w:lang w:val="en-US" w:eastAsia="en-US" w:bidi="ar-SA"/>
      </w:rPr>
    </w:lvl>
    <w:lvl w:ilvl="4" w:tplc="712E6616">
      <w:numFmt w:val="bullet"/>
      <w:lvlText w:val="•"/>
      <w:lvlJc w:val="left"/>
      <w:pPr>
        <w:ind w:left="1052" w:hanging="360"/>
      </w:pPr>
      <w:rPr>
        <w:rFonts w:hint="default"/>
        <w:lang w:val="en-US" w:eastAsia="en-US" w:bidi="ar-SA"/>
      </w:rPr>
    </w:lvl>
    <w:lvl w:ilvl="5" w:tplc="E53A67E2">
      <w:numFmt w:val="bullet"/>
      <w:lvlText w:val="•"/>
      <w:lvlJc w:val="left"/>
      <w:pPr>
        <w:ind w:left="1181" w:hanging="360"/>
      </w:pPr>
      <w:rPr>
        <w:rFonts w:hint="default"/>
        <w:lang w:val="en-US" w:eastAsia="en-US" w:bidi="ar-SA"/>
      </w:rPr>
    </w:lvl>
    <w:lvl w:ilvl="6" w:tplc="A760ADC6">
      <w:numFmt w:val="bullet"/>
      <w:lvlText w:val="•"/>
      <w:lvlJc w:val="left"/>
      <w:pPr>
        <w:ind w:left="1309" w:hanging="360"/>
      </w:pPr>
      <w:rPr>
        <w:rFonts w:hint="default"/>
        <w:lang w:val="en-US" w:eastAsia="en-US" w:bidi="ar-SA"/>
      </w:rPr>
    </w:lvl>
    <w:lvl w:ilvl="7" w:tplc="3AC27C06">
      <w:numFmt w:val="bullet"/>
      <w:lvlText w:val="•"/>
      <w:lvlJc w:val="left"/>
      <w:pPr>
        <w:ind w:left="1437" w:hanging="360"/>
      </w:pPr>
      <w:rPr>
        <w:rFonts w:hint="default"/>
        <w:lang w:val="en-US" w:eastAsia="en-US" w:bidi="ar-SA"/>
      </w:rPr>
    </w:lvl>
    <w:lvl w:ilvl="8" w:tplc="66A678B4">
      <w:numFmt w:val="bullet"/>
      <w:lvlText w:val="•"/>
      <w:lvlJc w:val="left"/>
      <w:pPr>
        <w:ind w:left="1565" w:hanging="360"/>
      </w:pPr>
      <w:rPr>
        <w:rFonts w:hint="default"/>
        <w:lang w:val="en-US" w:eastAsia="en-US" w:bidi="ar-SA"/>
      </w:rPr>
    </w:lvl>
  </w:abstractNum>
  <w:abstractNum w:abstractNumId="2">
    <w:nsid w:val="36D304BA"/>
    <w:multiLevelType w:val="hybridMultilevel"/>
    <w:tmpl w:val="0714DB30"/>
    <w:lvl w:ilvl="0" w:tplc="6434A5D8">
      <w:numFmt w:val="bullet"/>
      <w:lvlText w:val=""/>
      <w:lvlJc w:val="left"/>
      <w:pPr>
        <w:ind w:left="535" w:hanging="361"/>
      </w:pPr>
      <w:rPr>
        <w:rFonts w:ascii="Symbol" w:eastAsia="Symbol" w:hAnsi="Symbol" w:cs="Symbol" w:hint="default"/>
        <w:b w:val="0"/>
        <w:bCs w:val="0"/>
        <w:i w:val="0"/>
        <w:iCs w:val="0"/>
        <w:spacing w:val="0"/>
        <w:w w:val="100"/>
        <w:sz w:val="24"/>
        <w:szCs w:val="24"/>
        <w:lang w:val="en-US" w:eastAsia="en-US" w:bidi="ar-SA"/>
      </w:rPr>
    </w:lvl>
    <w:lvl w:ilvl="1" w:tplc="C8842EB4">
      <w:numFmt w:val="bullet"/>
      <w:lvlText w:val=""/>
      <w:lvlJc w:val="left"/>
      <w:pPr>
        <w:ind w:left="674" w:hanging="370"/>
      </w:pPr>
      <w:rPr>
        <w:rFonts w:ascii="Symbol" w:eastAsia="Symbol" w:hAnsi="Symbol" w:cs="Symbol" w:hint="default"/>
        <w:b w:val="0"/>
        <w:bCs w:val="0"/>
        <w:i w:val="0"/>
        <w:iCs w:val="0"/>
        <w:spacing w:val="0"/>
        <w:w w:val="100"/>
        <w:sz w:val="24"/>
        <w:szCs w:val="24"/>
        <w:lang w:val="en-US" w:eastAsia="en-US" w:bidi="ar-SA"/>
      </w:rPr>
    </w:lvl>
    <w:lvl w:ilvl="2" w:tplc="3AA42D40">
      <w:numFmt w:val="bullet"/>
      <w:lvlText w:val="•"/>
      <w:lvlJc w:val="left"/>
      <w:pPr>
        <w:ind w:left="1685" w:hanging="370"/>
      </w:pPr>
      <w:rPr>
        <w:rFonts w:hint="default"/>
        <w:lang w:val="en-US" w:eastAsia="en-US" w:bidi="ar-SA"/>
      </w:rPr>
    </w:lvl>
    <w:lvl w:ilvl="3" w:tplc="4F003C0E">
      <w:numFmt w:val="bullet"/>
      <w:lvlText w:val="•"/>
      <w:lvlJc w:val="left"/>
      <w:pPr>
        <w:ind w:left="2690" w:hanging="370"/>
      </w:pPr>
      <w:rPr>
        <w:rFonts w:hint="default"/>
        <w:lang w:val="en-US" w:eastAsia="en-US" w:bidi="ar-SA"/>
      </w:rPr>
    </w:lvl>
    <w:lvl w:ilvl="4" w:tplc="42F0422A">
      <w:numFmt w:val="bullet"/>
      <w:lvlText w:val="•"/>
      <w:lvlJc w:val="left"/>
      <w:pPr>
        <w:ind w:left="3695" w:hanging="370"/>
      </w:pPr>
      <w:rPr>
        <w:rFonts w:hint="default"/>
        <w:lang w:val="en-US" w:eastAsia="en-US" w:bidi="ar-SA"/>
      </w:rPr>
    </w:lvl>
    <w:lvl w:ilvl="5" w:tplc="C9880A3E">
      <w:numFmt w:val="bullet"/>
      <w:lvlText w:val="•"/>
      <w:lvlJc w:val="left"/>
      <w:pPr>
        <w:ind w:left="4700" w:hanging="370"/>
      </w:pPr>
      <w:rPr>
        <w:rFonts w:hint="default"/>
        <w:lang w:val="en-US" w:eastAsia="en-US" w:bidi="ar-SA"/>
      </w:rPr>
    </w:lvl>
    <w:lvl w:ilvl="6" w:tplc="45EC03DA">
      <w:numFmt w:val="bullet"/>
      <w:lvlText w:val="•"/>
      <w:lvlJc w:val="left"/>
      <w:pPr>
        <w:ind w:left="5705" w:hanging="370"/>
      </w:pPr>
      <w:rPr>
        <w:rFonts w:hint="default"/>
        <w:lang w:val="en-US" w:eastAsia="en-US" w:bidi="ar-SA"/>
      </w:rPr>
    </w:lvl>
    <w:lvl w:ilvl="7" w:tplc="35F0C820">
      <w:numFmt w:val="bullet"/>
      <w:lvlText w:val="•"/>
      <w:lvlJc w:val="left"/>
      <w:pPr>
        <w:ind w:left="6710" w:hanging="370"/>
      </w:pPr>
      <w:rPr>
        <w:rFonts w:hint="default"/>
        <w:lang w:val="en-US" w:eastAsia="en-US" w:bidi="ar-SA"/>
      </w:rPr>
    </w:lvl>
    <w:lvl w:ilvl="8" w:tplc="25885132">
      <w:numFmt w:val="bullet"/>
      <w:lvlText w:val="•"/>
      <w:lvlJc w:val="left"/>
      <w:pPr>
        <w:ind w:left="7716" w:hanging="370"/>
      </w:pPr>
      <w:rPr>
        <w:rFonts w:hint="default"/>
        <w:lang w:val="en-US" w:eastAsia="en-US" w:bidi="ar-SA"/>
      </w:rPr>
    </w:lvl>
  </w:abstractNum>
  <w:abstractNum w:abstractNumId="3">
    <w:nsid w:val="724A4288"/>
    <w:multiLevelType w:val="hybridMultilevel"/>
    <w:tmpl w:val="5FDCD4E4"/>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FF2C75"/>
    <w:rsid w:val="005F54BB"/>
    <w:rsid w:val="007C555C"/>
    <w:rsid w:val="0082614C"/>
    <w:rsid w:val="00850B9A"/>
    <w:rsid w:val="009B32E5"/>
    <w:rsid w:val="009D45BA"/>
    <w:rsid w:val="00B661A6"/>
    <w:rsid w:val="00BF5D50"/>
    <w:rsid w:val="00CD47D8"/>
    <w:rsid w:val="00F409F6"/>
    <w:rsid w:val="00FF2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277"/>
      <w:ind w:left="112"/>
      <w:outlineLvl w:val="0"/>
    </w:pPr>
    <w:rPr>
      <w:b/>
      <w:bCs/>
      <w:sz w:val="36"/>
      <w:szCs w:val="36"/>
    </w:rPr>
  </w:style>
  <w:style w:type="paragraph" w:styleId="Heading2">
    <w:name w:val="heading 2"/>
    <w:basedOn w:val="Normal"/>
    <w:uiPriority w:val="1"/>
    <w:qFormat/>
    <w:pPr>
      <w:ind w:left="112"/>
      <w:outlineLvl w:val="1"/>
    </w:pPr>
    <w:rPr>
      <w:b/>
      <w:bCs/>
      <w:sz w:val="32"/>
      <w:szCs w:val="32"/>
    </w:rPr>
  </w:style>
  <w:style w:type="paragraph" w:styleId="Heading3">
    <w:name w:val="heading 3"/>
    <w:basedOn w:val="Normal"/>
    <w:uiPriority w:val="1"/>
    <w:qFormat/>
    <w:pPr>
      <w:spacing w:before="1"/>
      <w:ind w:left="112" w:right="129"/>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48" w:hanging="360"/>
    </w:pPr>
  </w:style>
  <w:style w:type="paragraph" w:customStyle="1" w:styleId="TableParagraph">
    <w:name w:val="Table Paragraph"/>
    <w:basedOn w:val="Normal"/>
    <w:uiPriority w:val="1"/>
    <w:qFormat/>
    <w:pPr>
      <w:spacing w:before="57"/>
      <w:ind w:left="168"/>
    </w:pPr>
  </w:style>
  <w:style w:type="paragraph" w:styleId="Header">
    <w:name w:val="header"/>
    <w:basedOn w:val="Normal"/>
    <w:link w:val="HeaderChar"/>
    <w:uiPriority w:val="99"/>
    <w:unhideWhenUsed/>
    <w:rsid w:val="00B661A6"/>
    <w:pPr>
      <w:tabs>
        <w:tab w:val="center" w:pos="4513"/>
        <w:tab w:val="right" w:pos="9026"/>
      </w:tabs>
    </w:pPr>
  </w:style>
  <w:style w:type="character" w:customStyle="1" w:styleId="HeaderChar">
    <w:name w:val="Header Char"/>
    <w:basedOn w:val="DefaultParagraphFont"/>
    <w:link w:val="Header"/>
    <w:uiPriority w:val="99"/>
    <w:rsid w:val="00B661A6"/>
    <w:rPr>
      <w:rFonts w:ascii="Arial" w:eastAsia="Arial" w:hAnsi="Arial" w:cs="Arial"/>
    </w:rPr>
  </w:style>
  <w:style w:type="paragraph" w:styleId="Footer">
    <w:name w:val="footer"/>
    <w:basedOn w:val="Normal"/>
    <w:link w:val="FooterChar"/>
    <w:uiPriority w:val="99"/>
    <w:unhideWhenUsed/>
    <w:rsid w:val="00B661A6"/>
    <w:pPr>
      <w:tabs>
        <w:tab w:val="center" w:pos="4513"/>
        <w:tab w:val="right" w:pos="9026"/>
      </w:tabs>
    </w:pPr>
  </w:style>
  <w:style w:type="character" w:customStyle="1" w:styleId="FooterChar">
    <w:name w:val="Footer Char"/>
    <w:basedOn w:val="DefaultParagraphFont"/>
    <w:link w:val="Footer"/>
    <w:uiPriority w:val="99"/>
    <w:rsid w:val="00B661A6"/>
    <w:rPr>
      <w:rFonts w:ascii="Arial" w:eastAsia="Arial" w:hAnsi="Arial" w:cs="Arial"/>
    </w:rPr>
  </w:style>
  <w:style w:type="paragraph" w:styleId="BalloonText">
    <w:name w:val="Balloon Text"/>
    <w:basedOn w:val="Normal"/>
    <w:link w:val="BalloonTextChar"/>
    <w:uiPriority w:val="99"/>
    <w:semiHidden/>
    <w:unhideWhenUsed/>
    <w:rsid w:val="007C555C"/>
    <w:rPr>
      <w:rFonts w:ascii="Tahoma" w:hAnsi="Tahoma" w:cs="Tahoma"/>
      <w:sz w:val="16"/>
      <w:szCs w:val="16"/>
    </w:rPr>
  </w:style>
  <w:style w:type="character" w:customStyle="1" w:styleId="BalloonTextChar">
    <w:name w:val="Balloon Text Char"/>
    <w:basedOn w:val="DefaultParagraphFont"/>
    <w:link w:val="BalloonText"/>
    <w:uiPriority w:val="99"/>
    <w:semiHidden/>
    <w:rsid w:val="007C555C"/>
    <w:rPr>
      <w:rFonts w:ascii="Tahoma" w:eastAsia="Arial"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277"/>
      <w:ind w:left="112"/>
      <w:outlineLvl w:val="0"/>
    </w:pPr>
    <w:rPr>
      <w:b/>
      <w:bCs/>
      <w:sz w:val="36"/>
      <w:szCs w:val="36"/>
    </w:rPr>
  </w:style>
  <w:style w:type="paragraph" w:styleId="Heading2">
    <w:name w:val="heading 2"/>
    <w:basedOn w:val="Normal"/>
    <w:uiPriority w:val="1"/>
    <w:qFormat/>
    <w:pPr>
      <w:ind w:left="112"/>
      <w:outlineLvl w:val="1"/>
    </w:pPr>
    <w:rPr>
      <w:b/>
      <w:bCs/>
      <w:sz w:val="32"/>
      <w:szCs w:val="32"/>
    </w:rPr>
  </w:style>
  <w:style w:type="paragraph" w:styleId="Heading3">
    <w:name w:val="heading 3"/>
    <w:basedOn w:val="Normal"/>
    <w:uiPriority w:val="1"/>
    <w:qFormat/>
    <w:pPr>
      <w:spacing w:before="1"/>
      <w:ind w:left="112" w:right="129"/>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48" w:hanging="360"/>
    </w:pPr>
  </w:style>
  <w:style w:type="paragraph" w:customStyle="1" w:styleId="TableParagraph">
    <w:name w:val="Table Paragraph"/>
    <w:basedOn w:val="Normal"/>
    <w:uiPriority w:val="1"/>
    <w:qFormat/>
    <w:pPr>
      <w:spacing w:before="57"/>
      <w:ind w:left="168"/>
    </w:pPr>
  </w:style>
  <w:style w:type="paragraph" w:styleId="Header">
    <w:name w:val="header"/>
    <w:basedOn w:val="Normal"/>
    <w:link w:val="HeaderChar"/>
    <w:uiPriority w:val="99"/>
    <w:unhideWhenUsed/>
    <w:rsid w:val="00B661A6"/>
    <w:pPr>
      <w:tabs>
        <w:tab w:val="center" w:pos="4513"/>
        <w:tab w:val="right" w:pos="9026"/>
      </w:tabs>
    </w:pPr>
  </w:style>
  <w:style w:type="character" w:customStyle="1" w:styleId="HeaderChar">
    <w:name w:val="Header Char"/>
    <w:basedOn w:val="DefaultParagraphFont"/>
    <w:link w:val="Header"/>
    <w:uiPriority w:val="99"/>
    <w:rsid w:val="00B661A6"/>
    <w:rPr>
      <w:rFonts w:ascii="Arial" w:eastAsia="Arial" w:hAnsi="Arial" w:cs="Arial"/>
    </w:rPr>
  </w:style>
  <w:style w:type="paragraph" w:styleId="Footer">
    <w:name w:val="footer"/>
    <w:basedOn w:val="Normal"/>
    <w:link w:val="FooterChar"/>
    <w:uiPriority w:val="99"/>
    <w:unhideWhenUsed/>
    <w:rsid w:val="00B661A6"/>
    <w:pPr>
      <w:tabs>
        <w:tab w:val="center" w:pos="4513"/>
        <w:tab w:val="right" w:pos="9026"/>
      </w:tabs>
    </w:pPr>
  </w:style>
  <w:style w:type="character" w:customStyle="1" w:styleId="FooterChar">
    <w:name w:val="Footer Char"/>
    <w:basedOn w:val="DefaultParagraphFont"/>
    <w:link w:val="Footer"/>
    <w:uiPriority w:val="99"/>
    <w:rsid w:val="00B661A6"/>
    <w:rPr>
      <w:rFonts w:ascii="Arial" w:eastAsia="Arial" w:hAnsi="Arial" w:cs="Arial"/>
    </w:rPr>
  </w:style>
  <w:style w:type="paragraph" w:styleId="BalloonText">
    <w:name w:val="Balloon Text"/>
    <w:basedOn w:val="Normal"/>
    <w:link w:val="BalloonTextChar"/>
    <w:uiPriority w:val="99"/>
    <w:semiHidden/>
    <w:unhideWhenUsed/>
    <w:rsid w:val="007C555C"/>
    <w:rPr>
      <w:rFonts w:ascii="Tahoma" w:hAnsi="Tahoma" w:cs="Tahoma"/>
      <w:sz w:val="16"/>
      <w:szCs w:val="16"/>
    </w:rPr>
  </w:style>
  <w:style w:type="character" w:customStyle="1" w:styleId="BalloonTextChar">
    <w:name w:val="Balloon Text Char"/>
    <w:basedOn w:val="DefaultParagraphFont"/>
    <w:link w:val="BalloonText"/>
    <w:uiPriority w:val="99"/>
    <w:semiHidden/>
    <w:rsid w:val="007C555C"/>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ducationendowmentfoundation.org.uk/education-evidence/guidance-reports/teaching-assistants" TargetMode="External"/><Relationship Id="rId5" Type="http://schemas.openxmlformats.org/officeDocument/2006/relationships/webSettings" Target="webSettings.xml"/><Relationship Id="rId10" Type="http://schemas.openxmlformats.org/officeDocument/2006/relationships/hyperlink" Target="https://educationendowmentfoundation.org.uk/education-evidence/guidance-reports/teaching-assistants"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1682</Words>
  <Characters>9591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creator>Publishing.TEAM@education.gsi.gov.uk</dc:creator>
  <cp:lastModifiedBy>Jacqui Collier</cp:lastModifiedBy>
  <cp:revision>4</cp:revision>
  <dcterms:created xsi:type="dcterms:W3CDTF">2024-11-11T22:43:00Z</dcterms:created>
  <dcterms:modified xsi:type="dcterms:W3CDTF">2024-11-11T22:52:00Z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2024-07-16T00:00:00Z</vt:filetime>
  </property>
  <property fmtid="{D5CDD505-2E9C-101B-9397-08002B2CF9AE}" pid="3" name="Creator">
    <vt:lpwstr>Microsoft® Word 2016</vt:lpwstr>
  </property>
  <property fmtid="{D5CDD505-2E9C-101B-9397-08002B2CF9AE}" pid="4" name="LastSaved">
    <vt:filetime>2024-11-11T00:00:00Z</vt:filetime>
  </property>
  <property fmtid="{D5CDD505-2E9C-101B-9397-08002B2CF9AE}" pid="5" name="Producer">
    <vt:lpwstr>Microsoft® Word 2016</vt:lpwstr>
  </property>
</Properties>
</file>